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5482" w14:textId="21093773" w:rsidR="00B54BC8" w:rsidRDefault="00B54BC8" w:rsidP="00B54BC8">
      <w:pPr>
        <w:ind w:hanging="709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CONFIDENTIAL </w:t>
      </w:r>
    </w:p>
    <w:p w14:paraId="0E6214C1" w14:textId="129B01EB" w:rsidR="3B10E680" w:rsidRPr="003B489C" w:rsidRDefault="3B10E680" w:rsidP="005B933C">
      <w:pPr>
        <w:ind w:hanging="709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B489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UNIVERSITY OF SALFORD</w:t>
      </w:r>
    </w:p>
    <w:p w14:paraId="0A9653ED" w14:textId="77777777" w:rsidR="00345322" w:rsidRPr="00486DED" w:rsidRDefault="00345322" w:rsidP="00345322">
      <w:pPr>
        <w:ind w:hanging="709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6DE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REQUEST FOR REVIEW (APPEAL)</w:t>
      </w:r>
    </w:p>
    <w:p w14:paraId="7A91C481" w14:textId="53B5986D" w:rsidR="3B10E680" w:rsidRPr="00486DED" w:rsidRDefault="3B10E680" w:rsidP="005B933C">
      <w:pPr>
        <w:ind w:hanging="709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6DE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STUDENT MISCONDUCT/ACADEMIC MISCONDUCT</w:t>
      </w:r>
      <w:r w:rsidR="00486DED" w:rsidRPr="00486DE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/FITNESS TO PRACTISE</w:t>
      </w:r>
      <w:r w:rsidR="0034532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 PROCEDURES</w:t>
      </w:r>
    </w:p>
    <w:p w14:paraId="4F7F33AB" w14:textId="3FE55A4F" w:rsidR="3B10E680" w:rsidRPr="00486DED" w:rsidRDefault="3B10E680" w:rsidP="00B54BC8">
      <w:pPr>
        <w:ind w:left="-284" w:right="-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This form is to be completed for all Requests for Review (appeals) to be dealt with under the University Academic Misconduct Procedure</w:t>
      </w:r>
      <w:r w:rsidR="00486DED"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, Fitness to Practise Procedure and </w:t>
      </w:r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Student Misconduct Procedure and should be sent via your </w:t>
      </w:r>
      <w:bookmarkStart w:id="0" w:name="_Int_DNMS1ClA"/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University</w:t>
      </w:r>
      <w:bookmarkEnd w:id="0"/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email account to the Quality Management Office </w:t>
      </w:r>
      <w:hyperlink r:id="rId8" w:history="1">
        <w:r w:rsidR="00B54BC8" w:rsidRPr="00486DED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studentconduct@salford.ac.uk</w:t>
        </w:r>
      </w:hyperlink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24952821" w14:textId="2833F4C9" w:rsidR="3B10E680" w:rsidRPr="00486DED" w:rsidRDefault="3B10E680" w:rsidP="00B54BC8">
      <w:pPr>
        <w:ind w:left="-284" w:right="-284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486DE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Students' Union Advice Centre offers support on matters including Student Facing Procedures, information on which can be found here: </w:t>
      </w:r>
      <w:hyperlink r:id="rId9" w:history="1">
        <w:r w:rsidR="00BC4554" w:rsidRPr="00486DED">
          <w:rPr>
            <w:rStyle w:val="Hyperlink"/>
            <w:rFonts w:ascii="Arial" w:hAnsi="Arial" w:cs="Arial"/>
            <w:sz w:val="24"/>
            <w:szCs w:val="24"/>
          </w:rPr>
          <w:t>https://www.salfordsu.com/advice/advice-centre/</w:t>
        </w:r>
      </w:hyperlink>
      <w:r w:rsidR="00BC4554" w:rsidRPr="00486DED">
        <w:rPr>
          <w:rFonts w:ascii="Arial" w:hAnsi="Arial" w:cs="Arial"/>
          <w:sz w:val="24"/>
          <w:szCs w:val="24"/>
        </w:rPr>
        <w:t xml:space="preserve"> </w:t>
      </w:r>
    </w:p>
    <w:p w14:paraId="6F3B49B3" w14:textId="13BC5293" w:rsidR="3B10E680" w:rsidRPr="00E43CF0" w:rsidRDefault="3B10E680" w:rsidP="00E43CF0">
      <w:pPr>
        <w:pStyle w:val="ListParagraph"/>
        <w:numPr>
          <w:ilvl w:val="0"/>
          <w:numId w:val="20"/>
        </w:numPr>
        <w:ind w:right="-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Procedure</w:t>
      </w:r>
      <w:r w:rsidR="00E43CF0"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</w:t>
      </w:r>
      <w:r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are available from: </w:t>
      </w:r>
      <w:hyperlink r:id="rId10">
        <w:r w:rsidRPr="00E43CF0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https://www.salford.ac.uk/governance-and-management/student-facing-policies-and-procedures</w:t>
        </w:r>
      </w:hyperlink>
      <w:r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1911E085" w14:textId="7F7517F3" w:rsidR="00E43CF0" w:rsidRDefault="3B10E680" w:rsidP="00E43CF0">
      <w:pPr>
        <w:pStyle w:val="ListParagraph"/>
        <w:numPr>
          <w:ilvl w:val="0"/>
          <w:numId w:val="20"/>
        </w:numPr>
        <w:ind w:right="-284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FAQs from the askUS webpage </w:t>
      </w:r>
      <w:hyperlink r:id="rId11">
        <w:r w:rsidRPr="00E43CF0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https://www.salford.ac.uk/askus/topics/admin-essentials/student-and-academic-policies-and-procedures</w:t>
        </w:r>
      </w:hyperlink>
      <w:r w:rsidRPr="00E43C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452BE508" w14:textId="70B3C3AF" w:rsidR="00345322" w:rsidRDefault="00E43CF0" w:rsidP="00345322">
      <w:pPr>
        <w:ind w:left="-284" w:right="-284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Please complete th</w:t>
      </w:r>
      <w:r w:rsid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form below and submit along with </w:t>
      </w:r>
      <w:r w:rsid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any evidence provided to support the review </w:t>
      </w:r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to: </w:t>
      </w:r>
      <w:hyperlink r:id="rId12">
        <w:r w:rsidRPr="005B933C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Studentconduct@salford.ac.uk</w:t>
        </w:r>
      </w:hyperlink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  <w:r w:rsidRPr="005B933C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345322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</w:p>
    <w:p w14:paraId="7EFC89DC" w14:textId="4371AD45" w:rsidR="00E43CF0" w:rsidRPr="00345322" w:rsidRDefault="00345322" w:rsidP="00345322">
      <w:pPr>
        <w:ind w:left="-284" w:right="-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Please use your </w:t>
      </w:r>
      <w:proofErr w:type="gramStart"/>
      <w:r w:rsidRP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University</w:t>
      </w:r>
      <w:proofErr w:type="gramEnd"/>
      <w:r w:rsidRP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email account to submit the form and in all related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correspondence.</w:t>
      </w:r>
    </w:p>
    <w:p w14:paraId="79C65A15" w14:textId="32338C5F" w:rsidR="706DE5B5" w:rsidRDefault="706DE5B5" w:rsidP="005B933C">
      <w:pPr>
        <w:pStyle w:val="Heading1"/>
        <w:jc w:val="center"/>
        <w:rPr>
          <w:rFonts w:ascii="Arial" w:eastAsia="Arial" w:hAnsi="Arial" w:cs="Arial"/>
          <w:sz w:val="22"/>
          <w:szCs w:val="22"/>
          <w:lang w:val="en-GB"/>
        </w:rPr>
      </w:pPr>
      <w:r w:rsidRPr="005B933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DETAILS OF REQUEST FOR REVIEW – TO BE COMPLETED BY STUDENT</w:t>
      </w: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2040"/>
        <w:gridCol w:w="2415"/>
        <w:gridCol w:w="2130"/>
        <w:gridCol w:w="1200"/>
        <w:gridCol w:w="1991"/>
      </w:tblGrid>
      <w:tr w:rsidR="005B933C" w14:paraId="4479D8A4" w14:textId="77777777" w:rsidTr="00150A55">
        <w:trPr>
          <w:trHeight w:val="549"/>
        </w:trPr>
        <w:tc>
          <w:tcPr>
            <w:tcW w:w="2040" w:type="dxa"/>
            <w:shd w:val="clear" w:color="auto" w:fill="D9E2F3" w:themeFill="accent1" w:themeFillTint="33"/>
          </w:tcPr>
          <w:p w14:paraId="26963F74" w14:textId="7D313CD0" w:rsidR="4FED6B65" w:rsidRDefault="4FED6B65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 xml:space="preserve">Full </w:t>
            </w:r>
            <w:r w:rsidR="7F9A290F" w:rsidRPr="005B933C"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4545" w:type="dxa"/>
            <w:gridSpan w:val="2"/>
          </w:tcPr>
          <w:p w14:paraId="2325ACD7" w14:textId="69A64365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D9E2F3" w:themeFill="accent1" w:themeFillTint="33"/>
          </w:tcPr>
          <w:p w14:paraId="2A4B15D8" w14:textId="7C0BED86" w:rsidR="7F9A290F" w:rsidRDefault="7F9A290F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Student Number</w:t>
            </w:r>
            <w:r w:rsidR="22D8095B" w:rsidRPr="005B933C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00907D0B" w14:textId="67B3FBCC" w:rsidR="005B933C" w:rsidRDefault="006D5610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@</w:t>
            </w:r>
          </w:p>
        </w:tc>
      </w:tr>
      <w:tr w:rsidR="005B933C" w14:paraId="2D5EB953" w14:textId="77777777" w:rsidTr="00150A55">
        <w:trPr>
          <w:trHeight w:val="300"/>
        </w:trPr>
        <w:tc>
          <w:tcPr>
            <w:tcW w:w="2040" w:type="dxa"/>
            <w:shd w:val="clear" w:color="auto" w:fill="D9E2F3" w:themeFill="accent1" w:themeFillTint="33"/>
          </w:tcPr>
          <w:p w14:paraId="1715427C" w14:textId="583D0109" w:rsidR="7F9A290F" w:rsidRDefault="7F9A290F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Programme:</w:t>
            </w:r>
          </w:p>
        </w:tc>
        <w:tc>
          <w:tcPr>
            <w:tcW w:w="4545" w:type="dxa"/>
            <w:gridSpan w:val="2"/>
          </w:tcPr>
          <w:p w14:paraId="3C3E0557" w14:textId="69A64365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D9E2F3" w:themeFill="accent1" w:themeFillTint="33"/>
          </w:tcPr>
          <w:p w14:paraId="7E1DB1AA" w14:textId="5954F077" w:rsidR="7F9A290F" w:rsidRDefault="7F9A290F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Level of Study:</w:t>
            </w:r>
          </w:p>
        </w:tc>
        <w:tc>
          <w:tcPr>
            <w:tcW w:w="1991" w:type="dxa"/>
          </w:tcPr>
          <w:p w14:paraId="3532ADEE" w14:textId="69A64365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B933C" w14:paraId="7F90112D" w14:textId="77777777" w:rsidTr="00150A55">
        <w:trPr>
          <w:trHeight w:val="300"/>
        </w:trPr>
        <w:tc>
          <w:tcPr>
            <w:tcW w:w="2040" w:type="dxa"/>
            <w:shd w:val="clear" w:color="auto" w:fill="D9E2F3" w:themeFill="accent1" w:themeFillTint="33"/>
          </w:tcPr>
          <w:p w14:paraId="29D600C6" w14:textId="488B5E60" w:rsidR="7F9A290F" w:rsidRDefault="7F9A290F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School/Partner College:</w:t>
            </w:r>
          </w:p>
        </w:tc>
        <w:tc>
          <w:tcPr>
            <w:tcW w:w="4545" w:type="dxa"/>
            <w:gridSpan w:val="2"/>
          </w:tcPr>
          <w:p w14:paraId="44C816B0" w14:textId="69A64365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D9E2F3" w:themeFill="accent1" w:themeFillTint="33"/>
          </w:tcPr>
          <w:p w14:paraId="7E925427" w14:textId="7E2FAD49" w:rsidR="7F9A290F" w:rsidRDefault="7F9A290F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Year of Study:</w:t>
            </w:r>
          </w:p>
        </w:tc>
        <w:tc>
          <w:tcPr>
            <w:tcW w:w="1991" w:type="dxa"/>
          </w:tcPr>
          <w:p w14:paraId="04087D7D" w14:textId="69A64365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B933C" w14:paraId="75A8EE31" w14:textId="77777777" w:rsidTr="00150A55">
        <w:trPr>
          <w:trHeight w:val="432"/>
        </w:trPr>
        <w:tc>
          <w:tcPr>
            <w:tcW w:w="2040" w:type="dxa"/>
            <w:shd w:val="clear" w:color="auto" w:fill="D9E2F3" w:themeFill="accent1" w:themeFillTint="33"/>
          </w:tcPr>
          <w:p w14:paraId="5167C4DE" w14:textId="00CE42EF" w:rsidR="6D4FF02A" w:rsidRDefault="6D4FF02A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Date of Hearing</w:t>
            </w:r>
            <w:r w:rsidR="55B0F5AA" w:rsidRPr="005B933C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415" w:type="dxa"/>
          </w:tcPr>
          <w:p w14:paraId="2E6F9540" w14:textId="7676319E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9E2F3" w:themeFill="accent1" w:themeFillTint="33"/>
          </w:tcPr>
          <w:p w14:paraId="5097279A" w14:textId="27487AC9" w:rsidR="6D4FF02A" w:rsidRDefault="6D4FF02A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Date of Outcome</w:t>
            </w:r>
            <w:r w:rsidR="7213AF78" w:rsidRPr="005B933C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191" w:type="dxa"/>
            <w:gridSpan w:val="2"/>
            <w:shd w:val="clear" w:color="auto" w:fill="FFFFFF" w:themeFill="background1"/>
          </w:tcPr>
          <w:p w14:paraId="314FA073" w14:textId="142D74B8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B933C" w14:paraId="52FE17CD" w14:textId="77777777" w:rsidTr="00150A55">
        <w:trPr>
          <w:trHeight w:val="317"/>
        </w:trPr>
        <w:tc>
          <w:tcPr>
            <w:tcW w:w="2040" w:type="dxa"/>
            <w:shd w:val="clear" w:color="auto" w:fill="D9E2F3" w:themeFill="accent1" w:themeFillTint="33"/>
          </w:tcPr>
          <w:p w14:paraId="17E3CC51" w14:textId="380FA640" w:rsidR="4735F789" w:rsidRDefault="4735F789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</w:rPr>
              <w:t>University Email:</w:t>
            </w:r>
          </w:p>
        </w:tc>
        <w:tc>
          <w:tcPr>
            <w:tcW w:w="7736" w:type="dxa"/>
            <w:gridSpan w:val="4"/>
          </w:tcPr>
          <w:p w14:paraId="14255151" w14:textId="29D98E81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657C79" w14:textId="0567B215" w:rsidR="005B933C" w:rsidRPr="00150A55" w:rsidRDefault="005B933C" w:rsidP="005B933C">
      <w:pPr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7650"/>
        <w:gridCol w:w="615"/>
        <w:gridCol w:w="1511"/>
      </w:tblGrid>
      <w:tr w:rsidR="005B933C" w14:paraId="469D5B29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6A798778" w14:textId="17403581" w:rsidR="4735F789" w:rsidRDefault="4735F789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Please indicate the type of hearing you are submitting your Request for Review about:</w:t>
            </w:r>
          </w:p>
        </w:tc>
      </w:tr>
      <w:tr w:rsidR="00327C17" w14:paraId="67FCF3FC" w14:textId="77777777" w:rsidTr="00150A55">
        <w:trPr>
          <w:trHeight w:val="300"/>
        </w:trPr>
        <w:tc>
          <w:tcPr>
            <w:tcW w:w="7650" w:type="dxa"/>
            <w:shd w:val="clear" w:color="auto" w:fill="D9E2F3" w:themeFill="accent1" w:themeFillTint="33"/>
          </w:tcPr>
          <w:p w14:paraId="2C68EF4F" w14:textId="728E441D" w:rsidR="00327C17" w:rsidRPr="00327C17" w:rsidRDefault="00327C17" w:rsidP="00327C17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327C1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School Academic Misconduct Hearing</w:t>
            </w:r>
          </w:p>
        </w:tc>
        <w:tc>
          <w:tcPr>
            <w:tcW w:w="2126" w:type="dxa"/>
            <w:gridSpan w:val="2"/>
          </w:tcPr>
          <w:p w14:paraId="4C5B5C9E" w14:textId="77777777" w:rsidR="00327C17" w:rsidRDefault="00327C17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27C17" w14:paraId="639CD5CB" w14:textId="77777777" w:rsidTr="00150A55">
        <w:trPr>
          <w:trHeight w:val="300"/>
        </w:trPr>
        <w:tc>
          <w:tcPr>
            <w:tcW w:w="7650" w:type="dxa"/>
            <w:shd w:val="clear" w:color="auto" w:fill="D9E2F3" w:themeFill="accent1" w:themeFillTint="33"/>
          </w:tcPr>
          <w:p w14:paraId="6A346FD7" w14:textId="3BDA1503" w:rsidR="00327C17" w:rsidRPr="00327C17" w:rsidRDefault="00327C17" w:rsidP="00327C17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327C1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Student Misconduct Panel</w:t>
            </w:r>
          </w:p>
        </w:tc>
        <w:tc>
          <w:tcPr>
            <w:tcW w:w="2126" w:type="dxa"/>
            <w:gridSpan w:val="2"/>
          </w:tcPr>
          <w:p w14:paraId="700159C6" w14:textId="6F13FD6C" w:rsidR="00327C17" w:rsidRDefault="00327C17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27C17" w14:paraId="1B2A9EEF" w14:textId="77777777" w:rsidTr="00150A55">
        <w:trPr>
          <w:trHeight w:val="300"/>
        </w:trPr>
        <w:tc>
          <w:tcPr>
            <w:tcW w:w="7650" w:type="dxa"/>
            <w:shd w:val="clear" w:color="auto" w:fill="D9E2F3" w:themeFill="accent1" w:themeFillTint="33"/>
          </w:tcPr>
          <w:p w14:paraId="1A2F9683" w14:textId="4748CB0B" w:rsidR="00327C17" w:rsidRPr="00327C17" w:rsidRDefault="00327C17" w:rsidP="00327C17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27C1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Student Misconduct Summary Hearing</w:t>
            </w:r>
          </w:p>
        </w:tc>
        <w:tc>
          <w:tcPr>
            <w:tcW w:w="2126" w:type="dxa"/>
            <w:gridSpan w:val="2"/>
          </w:tcPr>
          <w:p w14:paraId="19819480" w14:textId="77777777" w:rsidR="00327C17" w:rsidRDefault="00327C17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27C17" w14:paraId="60CEAC3E" w14:textId="77777777" w:rsidTr="00150A55">
        <w:trPr>
          <w:trHeight w:val="300"/>
        </w:trPr>
        <w:tc>
          <w:tcPr>
            <w:tcW w:w="7650" w:type="dxa"/>
            <w:shd w:val="clear" w:color="auto" w:fill="D9E2F3" w:themeFill="accent1" w:themeFillTint="33"/>
          </w:tcPr>
          <w:p w14:paraId="7B2EEC8C" w14:textId="2E488873" w:rsidR="00327C17" w:rsidRPr="00327C17" w:rsidRDefault="00327C17" w:rsidP="00327C17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27C1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Fitness to Practise Panel</w:t>
            </w:r>
          </w:p>
        </w:tc>
        <w:tc>
          <w:tcPr>
            <w:tcW w:w="2126" w:type="dxa"/>
            <w:gridSpan w:val="2"/>
          </w:tcPr>
          <w:p w14:paraId="6EF8FB54" w14:textId="77777777" w:rsidR="00327C17" w:rsidRDefault="00327C17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27C17" w14:paraId="05776920" w14:textId="77777777" w:rsidTr="00150A55">
        <w:trPr>
          <w:trHeight w:val="300"/>
        </w:trPr>
        <w:tc>
          <w:tcPr>
            <w:tcW w:w="7650" w:type="dxa"/>
            <w:shd w:val="clear" w:color="auto" w:fill="D9E2F3" w:themeFill="accent1" w:themeFillTint="33"/>
          </w:tcPr>
          <w:p w14:paraId="25E91534" w14:textId="6E073004" w:rsidR="00327C17" w:rsidRPr="00327C17" w:rsidRDefault="00327C17" w:rsidP="00327C17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27C1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Fitness to Practise Summary Hearing</w:t>
            </w:r>
          </w:p>
        </w:tc>
        <w:tc>
          <w:tcPr>
            <w:tcW w:w="2126" w:type="dxa"/>
            <w:gridSpan w:val="2"/>
          </w:tcPr>
          <w:p w14:paraId="79DF456D" w14:textId="77777777" w:rsidR="00327C17" w:rsidRDefault="00327C17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B933C" w14:paraId="43EBD2BF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04B4F8B7" w14:textId="7783121C" w:rsidR="0D67C2C2" w:rsidRDefault="0D67C2C2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Please indicate the decision/sanction you are requesting a review of? </w:t>
            </w:r>
          </w:p>
          <w:p w14:paraId="1F7908F3" w14:textId="12FF7795" w:rsidR="0D67C2C2" w:rsidRDefault="0D67C2C2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B933C">
              <w:rPr>
                <w:rFonts w:ascii="Arial" w:eastAsia="Arial" w:hAnsi="Arial" w:cs="Arial"/>
                <w:i/>
                <w:iCs/>
                <w:sz w:val="24"/>
                <w:szCs w:val="24"/>
                <w:lang w:val="en-GB"/>
              </w:rPr>
              <w:t>For example, this might be that academic misconduct occurred or a sanction such as expulsion, suspension etc. (See the outcome communication/minutes/Record of Consideration for details of the formal decision.)</w:t>
            </w:r>
          </w:p>
        </w:tc>
      </w:tr>
      <w:tr w:rsidR="005B933C" w14:paraId="747DBE52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FFFFFF" w:themeFill="background1"/>
          </w:tcPr>
          <w:p w14:paraId="7D371A97" w14:textId="77777777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165C64B" w14:textId="142431F5" w:rsidR="00150A55" w:rsidRDefault="00150A55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B933C" w14:paraId="24817D50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49DAA0C6" w14:textId="19E244E7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lastRenderedPageBreak/>
              <w:t>A request for review can only be submitted on one or more of the following grounds.  Please indicate the ground(s) for your Review by ticking the appropriate box</w:t>
            </w:r>
            <w:r w:rsidRPr="005B933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036D4E4" w14:textId="1EAD22BB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B933C" w14:paraId="54E69A7C" w14:textId="77777777" w:rsidTr="00150A55">
        <w:trPr>
          <w:trHeight w:val="708"/>
        </w:trPr>
        <w:tc>
          <w:tcPr>
            <w:tcW w:w="8265" w:type="dxa"/>
            <w:gridSpan w:val="2"/>
            <w:shd w:val="clear" w:color="auto" w:fill="D9E2F3" w:themeFill="accent1" w:themeFillTint="33"/>
          </w:tcPr>
          <w:p w14:paraId="651B14FF" w14:textId="7E2F8E43" w:rsidR="005B933C" w:rsidRPr="00327C17" w:rsidRDefault="008F71CB" w:rsidP="00327C17">
            <w:pPr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  <w:r w:rsidRPr="00240368">
              <w:rPr>
                <w:rFonts w:ascii="Arial" w:hAnsi="Arial" w:cs="Arial"/>
                <w:sz w:val="24"/>
                <w:szCs w:val="24"/>
              </w:rPr>
              <w:t>New and relevant evidence is available that could not reasonably have been provided earlier.</w:t>
            </w:r>
          </w:p>
        </w:tc>
        <w:tc>
          <w:tcPr>
            <w:tcW w:w="1511" w:type="dxa"/>
            <w:shd w:val="clear" w:color="auto" w:fill="FFFFFF" w:themeFill="background1"/>
          </w:tcPr>
          <w:p w14:paraId="012784A8" w14:textId="2A9A342B" w:rsidR="005B933C" w:rsidRDefault="005B933C" w:rsidP="005B933C">
            <w:pPr>
              <w:pStyle w:val="ListParagrap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B933C" w14:paraId="289E26E7" w14:textId="77777777" w:rsidTr="00150A55">
        <w:trPr>
          <w:trHeight w:val="300"/>
        </w:trPr>
        <w:tc>
          <w:tcPr>
            <w:tcW w:w="8265" w:type="dxa"/>
            <w:gridSpan w:val="2"/>
            <w:shd w:val="clear" w:color="auto" w:fill="D9E2F3" w:themeFill="accent1" w:themeFillTint="33"/>
          </w:tcPr>
          <w:p w14:paraId="7B7EB313" w14:textId="20B10C42" w:rsidR="005B933C" w:rsidRPr="00327C17" w:rsidRDefault="00327C17" w:rsidP="00327C17">
            <w:pPr>
              <w:numPr>
                <w:ilvl w:val="0"/>
                <w:numId w:val="13"/>
              </w:num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  <w:r w:rsidRPr="00240368">
              <w:rPr>
                <w:rFonts w:ascii="Arial" w:hAnsi="Arial" w:cs="Arial"/>
                <w:sz w:val="24"/>
                <w:szCs w:val="24"/>
              </w:rPr>
              <w:t>There was a significant error or defect in the procedure that may have affected the outcome, including the reasonableness of the outcome.</w:t>
            </w:r>
          </w:p>
        </w:tc>
        <w:tc>
          <w:tcPr>
            <w:tcW w:w="1511" w:type="dxa"/>
            <w:shd w:val="clear" w:color="auto" w:fill="FFFFFF" w:themeFill="background1"/>
          </w:tcPr>
          <w:p w14:paraId="7C39FF11" w14:textId="1B68DFF0" w:rsidR="005B933C" w:rsidRDefault="005B933C" w:rsidP="005B933C">
            <w:pPr>
              <w:pStyle w:val="ListParagrap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B933C" w14:paraId="193E1380" w14:textId="77777777" w:rsidTr="00150A55">
        <w:trPr>
          <w:trHeight w:val="998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1B868E56" w14:textId="5560B535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In relation to the ground(s) you have indicated above (A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and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B), you must explain for each why you are dissatisfied with the decision 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and/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or 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sanction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at the previous stage of the Procedure. </w:t>
            </w:r>
          </w:p>
        </w:tc>
      </w:tr>
      <w:tr w:rsidR="005B933C" w14:paraId="7C1E16DA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20C477CB" w14:textId="5933DA77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Ground A</w:t>
            </w:r>
          </w:p>
          <w:p w14:paraId="2B0BF197" w14:textId="2C0C1CDB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Please list the evidence you </w:t>
            </w:r>
            <w:r w:rsidR="00486DE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are providing; you 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explain why this was not available at an earlier stage of the procedure and its relevance to your Request (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provide copies of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all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relevant information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you wish to use to support this ground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). </w:t>
            </w:r>
          </w:p>
        </w:tc>
      </w:tr>
      <w:tr w:rsidR="005B933C" w14:paraId="5B1714C1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FFFFFF" w:themeFill="background1"/>
          </w:tcPr>
          <w:p w14:paraId="672C1812" w14:textId="46F1E74D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DF2AEB9" w14:textId="2EC46DB7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B933C" w14:paraId="5ABA32DF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D9E2F3" w:themeFill="accent1" w:themeFillTint="33"/>
          </w:tcPr>
          <w:p w14:paraId="10A38AB2" w14:textId="653BB84E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Ground B</w:t>
            </w:r>
          </w:p>
          <w:p w14:paraId="42B738FD" w14:textId="0A822B40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Please explain why you believe that </w:t>
            </w:r>
            <w:proofErr w:type="gramStart"/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there</w:t>
            </w:r>
            <w:proofErr w:type="gramEnd"/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150A55" w:rsidRPr="00240368">
              <w:rPr>
                <w:rFonts w:ascii="Arial" w:hAnsi="Arial" w:cs="Arial"/>
                <w:sz w:val="24"/>
                <w:szCs w:val="24"/>
              </w:rPr>
              <w:t xml:space="preserve">significant error or defect 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and how you believe this has affected the outcome (attach 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all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relevant </w:t>
            </w:r>
            <w:r w:rsidR="00150A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evidence you wish to use to support this ground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).</w:t>
            </w:r>
          </w:p>
        </w:tc>
      </w:tr>
      <w:tr w:rsidR="005B933C" w14:paraId="68625D60" w14:textId="77777777" w:rsidTr="00150A55">
        <w:trPr>
          <w:trHeight w:val="300"/>
        </w:trPr>
        <w:tc>
          <w:tcPr>
            <w:tcW w:w="9776" w:type="dxa"/>
            <w:gridSpan w:val="3"/>
            <w:shd w:val="clear" w:color="auto" w:fill="FFFFFF" w:themeFill="background1"/>
          </w:tcPr>
          <w:p w14:paraId="675A4D1C" w14:textId="0C1959DA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03B9F43" w14:textId="07FAFAD5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224CCE6" w14:textId="10D8D4B2" w:rsidR="005B933C" w:rsidRPr="00150A55" w:rsidRDefault="005B933C" w:rsidP="005B933C">
      <w:pPr>
        <w:rPr>
          <w:rFonts w:ascii="Arial" w:eastAsia="Arial" w:hAnsi="Arial" w:cs="Arial"/>
          <w:sz w:val="8"/>
          <w:szCs w:val="8"/>
        </w:rPr>
      </w:pPr>
    </w:p>
    <w:tbl>
      <w:tblPr>
        <w:tblW w:w="9773" w:type="dxa"/>
        <w:tblLayout w:type="fixed"/>
        <w:tblLook w:val="01E0" w:firstRow="1" w:lastRow="1" w:firstColumn="1" w:lastColumn="1" w:noHBand="0" w:noVBand="0"/>
      </w:tblPr>
      <w:tblGrid>
        <w:gridCol w:w="9773"/>
      </w:tblGrid>
      <w:tr w:rsidR="005B933C" w14:paraId="48E66A72" w14:textId="77777777" w:rsidTr="00150A55">
        <w:trPr>
          <w:trHeight w:val="57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590FC0E8" w14:textId="78731243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Please list any information or evidence you have appended in support of your Request for Review</w:t>
            </w:r>
            <w:r w:rsidR="008D4B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.</w:t>
            </w:r>
            <w:r w:rsidR="008D4B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8D4B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br/>
              <w:t xml:space="preserve">The University may verify that any evidence provided is genuine and has not </w:t>
            </w:r>
            <w:proofErr w:type="gramStart"/>
            <w:r w:rsidR="008D4B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be</w:t>
            </w:r>
            <w:proofErr w:type="gramEnd"/>
            <w:r w:rsidR="008D4B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falsified. </w:t>
            </w:r>
          </w:p>
        </w:tc>
      </w:tr>
      <w:tr w:rsidR="005B933C" w14:paraId="14D1E905" w14:textId="77777777" w:rsidTr="00150A55">
        <w:trPr>
          <w:trHeight w:val="567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94192" w14:textId="72737ADB" w:rsidR="005B933C" w:rsidRPr="00486DED" w:rsidRDefault="005B933C" w:rsidP="00486DED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B933C" w14:paraId="34912DD1" w14:textId="77777777" w:rsidTr="00150A55">
        <w:trPr>
          <w:trHeight w:val="1485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26CFF539" w14:textId="484102B1" w:rsidR="005B933C" w:rsidRDefault="005B933C" w:rsidP="005B933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Should you require further time to acquire additional documentary evidence you can make a request here. To do this you must state:</w:t>
            </w:r>
          </w:p>
          <w:p w14:paraId="6A23F90B" w14:textId="0131FAE5" w:rsidR="005B933C" w:rsidRDefault="005B933C" w:rsidP="00B134CF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00B134C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exact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nature of the documentation to follow,</w:t>
            </w:r>
          </w:p>
          <w:p w14:paraId="46954044" w14:textId="500CE207" w:rsidR="005B933C" w:rsidRDefault="005B933C" w:rsidP="00B134CF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the ground</w:t>
            </w:r>
            <w:r w:rsidR="00B134C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(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</w:t>
            </w:r>
            <w:r w:rsidR="00B134C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)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for review it relates to,</w:t>
            </w:r>
          </w:p>
          <w:p w14:paraId="50A195EE" w14:textId="60D94049" w:rsidR="005B933C" w:rsidRDefault="005B933C" w:rsidP="00B134CF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the reason that it is not currently</w:t>
            </w:r>
            <w:r w:rsidR="000D62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available</w:t>
            </w: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,</w:t>
            </w:r>
          </w:p>
          <w:p w14:paraId="0408999E" w14:textId="5DA2639E" w:rsidR="005B933C" w:rsidRPr="000D6265" w:rsidRDefault="005B933C" w:rsidP="00B134CF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the date by which you will be able to submit the document.</w:t>
            </w:r>
          </w:p>
        </w:tc>
      </w:tr>
      <w:tr w:rsidR="005B933C" w14:paraId="1325F867" w14:textId="77777777" w:rsidTr="00150A55">
        <w:trPr>
          <w:trHeight w:val="1485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7DF00E" w14:textId="2698D6E3" w:rsidR="005B933C" w:rsidRDefault="00B134CF" w:rsidP="00B134CF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</w:t>
            </w:r>
          </w:p>
          <w:p w14:paraId="7D7F17D9" w14:textId="77777777" w:rsidR="00B134CF" w:rsidRDefault="00B134CF" w:rsidP="00B134CF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x </w:t>
            </w:r>
          </w:p>
          <w:p w14:paraId="112FED7E" w14:textId="77777777" w:rsidR="00B134CF" w:rsidRDefault="00B134CF" w:rsidP="00B134CF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y </w:t>
            </w:r>
          </w:p>
          <w:p w14:paraId="1FB84FA0" w14:textId="5C07DF3C" w:rsidR="00B134CF" w:rsidRPr="000D6265" w:rsidRDefault="00B134CF" w:rsidP="00B134CF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 </w:t>
            </w:r>
          </w:p>
        </w:tc>
      </w:tr>
    </w:tbl>
    <w:p w14:paraId="5B487B47" w14:textId="1D4DB78F" w:rsidR="005B933C" w:rsidRDefault="005B933C" w:rsidP="005B933C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5"/>
        <w:gridCol w:w="5238"/>
        <w:gridCol w:w="885"/>
        <w:gridCol w:w="2262"/>
      </w:tblGrid>
      <w:tr w:rsidR="005B933C" w14:paraId="68880C00" w14:textId="77777777" w:rsidTr="005B933C">
        <w:trPr>
          <w:trHeight w:val="130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79C68298" w14:textId="0833A2E8" w:rsidR="005B933C" w:rsidRDefault="005B933C" w:rsidP="005B933C">
            <w:pPr>
              <w:pStyle w:val="Heading2"/>
              <w:spacing w:before="240" w:after="60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</w:pPr>
            <w:r w:rsidRPr="005B933C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  <w:u w:val="single"/>
                <w:lang w:val="en-GB"/>
              </w:rPr>
              <w:lastRenderedPageBreak/>
              <w:t>Declaration</w:t>
            </w:r>
          </w:p>
          <w:p w14:paraId="4A381C42" w14:textId="4DFEB0DB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I declare that the information given in this form is accurate and that I have read and understood the relevant Procedures. </w:t>
            </w:r>
          </w:p>
        </w:tc>
      </w:tr>
      <w:tr w:rsidR="005B933C" w14:paraId="7D62D313" w14:textId="77777777" w:rsidTr="00345322">
        <w:trPr>
          <w:trHeight w:val="457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5EE54609" w14:textId="52ECEA50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70159B" w14:textId="5CAFB239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710B6933" w14:textId="1FD8B7D2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933C">
              <w:rPr>
                <w:rFonts w:ascii="Arial" w:eastAsia="Arial" w:hAnsi="Arial" w:cs="Arial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B074DE" w14:textId="5A4D53E6" w:rsidR="005B933C" w:rsidRDefault="005B933C" w:rsidP="005B933C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061B1C1E" w14:textId="77777777" w:rsidR="00345322" w:rsidRDefault="00345322" w:rsidP="005B933C">
      <w:pPr>
        <w:pStyle w:val="Heading2"/>
        <w:keepNext w:val="0"/>
        <w:spacing w:before="0"/>
        <w:jc w:val="right"/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</w:pPr>
    </w:p>
    <w:p w14:paraId="7FDA3B3D" w14:textId="47772472" w:rsidR="005B933C" w:rsidRDefault="001E3997" w:rsidP="00345322">
      <w:pPr>
        <w:pStyle w:val="Heading2"/>
        <w:keepNext w:val="0"/>
        <w:spacing w:before="0"/>
        <w:jc w:val="right"/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345322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>R</w:t>
      </w:r>
      <w:r w:rsidR="55A4A622" w:rsidRPr="00345322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 xml:space="preserve">evised </w:t>
      </w:r>
      <w:r w:rsidR="00B134CF" w:rsidRPr="00345322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>January 2025</w:t>
      </w:r>
    </w:p>
    <w:p w14:paraId="54928628" w14:textId="77777777" w:rsidR="00345322" w:rsidRPr="00345322" w:rsidRDefault="00345322" w:rsidP="00345322">
      <w:pPr>
        <w:rPr>
          <w:lang w:val="en-GB"/>
        </w:rPr>
      </w:pPr>
    </w:p>
    <w:p w14:paraId="40406F53" w14:textId="3E0A57DD" w:rsidR="00E43CF0" w:rsidRDefault="00E43CF0" w:rsidP="00E43CF0">
      <w:pPr>
        <w:pStyle w:val="Heading2"/>
        <w:keepNext w:val="0"/>
        <w:spacing w:before="0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Please </w:t>
      </w:r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submit </w:t>
      </w:r>
      <w:r w:rsidR="0034532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using your University</w:t>
      </w:r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e-mail to </w:t>
      </w:r>
      <w:hyperlink r:id="rId13">
        <w:r w:rsidRPr="005B933C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Studentconduct@salford.ac.uk</w:t>
        </w:r>
      </w:hyperlink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  <w:r w:rsidRPr="005B933C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</w:p>
    <w:p w14:paraId="7D46ABC1" w14:textId="02FB95A7" w:rsidR="00E43CF0" w:rsidRDefault="00E43CF0" w:rsidP="005B933C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38D996A" w14:textId="77777777" w:rsidR="00A4268F" w:rsidRDefault="00A4268F" w:rsidP="00A4268F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University offers a Wellbeing service as well as other student support services through AskUS </w:t>
      </w:r>
      <w:hyperlink r:id="rId14">
        <w:r w:rsidRPr="005B933C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http://www.askus.salford.ac.uk/</w:t>
        </w:r>
      </w:hyperlink>
      <w:r w:rsidRPr="005B933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5CB86988" w14:textId="0809731E" w:rsidR="005B933C" w:rsidRPr="00345322" w:rsidRDefault="55A4A622" w:rsidP="005B933C">
      <w:pPr>
        <w:pStyle w:val="NoSpacing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5" w:history="1">
        <w:r w:rsidRPr="00E43CF0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 xml:space="preserve">Information on how your personal data will be processed if a case is considered through this procedure is available </w:t>
        </w:r>
        <w:proofErr w:type="gramStart"/>
        <w:r w:rsidRPr="00E43CF0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on line</w:t>
        </w:r>
        <w:proofErr w:type="gramEnd"/>
        <w:r w:rsidR="00E43CF0" w:rsidRPr="00E43CF0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.</w:t>
        </w:r>
      </w:hyperlink>
    </w:p>
    <w:sectPr w:rsidR="005B933C" w:rsidRPr="00345322" w:rsidSect="00345322">
      <w:pgSz w:w="12240" w:h="15840"/>
      <w:pgMar w:top="1077" w:right="902" w:bottom="130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NMS1ClA" int2:invalidationBookmarkName="" int2:hashCode="cVQy3PML4QQtCl" int2:id="lurjfSQd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05A"/>
    <w:multiLevelType w:val="multilevel"/>
    <w:tmpl w:val="70DAFE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D5AFA"/>
    <w:multiLevelType w:val="hybridMultilevel"/>
    <w:tmpl w:val="7F148DD0"/>
    <w:lvl w:ilvl="0" w:tplc="C5D4110E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8F3A28AA">
      <w:start w:val="1"/>
      <w:numFmt w:val="lowerLetter"/>
      <w:lvlText w:val="%2."/>
      <w:lvlJc w:val="left"/>
      <w:pPr>
        <w:ind w:left="1440" w:hanging="360"/>
      </w:pPr>
    </w:lvl>
    <w:lvl w:ilvl="2" w:tplc="8BFA670A">
      <w:start w:val="1"/>
      <w:numFmt w:val="lowerRoman"/>
      <w:lvlText w:val="%3."/>
      <w:lvlJc w:val="right"/>
      <w:pPr>
        <w:ind w:left="2160" w:hanging="180"/>
      </w:pPr>
    </w:lvl>
    <w:lvl w:ilvl="3" w:tplc="599C19F2">
      <w:start w:val="1"/>
      <w:numFmt w:val="decimal"/>
      <w:lvlText w:val="%4."/>
      <w:lvlJc w:val="left"/>
      <w:pPr>
        <w:ind w:left="2880" w:hanging="360"/>
      </w:pPr>
    </w:lvl>
    <w:lvl w:ilvl="4" w:tplc="A8320BFA">
      <w:start w:val="1"/>
      <w:numFmt w:val="lowerLetter"/>
      <w:lvlText w:val="%5."/>
      <w:lvlJc w:val="left"/>
      <w:pPr>
        <w:ind w:left="3600" w:hanging="360"/>
      </w:pPr>
    </w:lvl>
    <w:lvl w:ilvl="5" w:tplc="E09A1B04">
      <w:start w:val="1"/>
      <w:numFmt w:val="lowerRoman"/>
      <w:lvlText w:val="%6."/>
      <w:lvlJc w:val="right"/>
      <w:pPr>
        <w:ind w:left="4320" w:hanging="180"/>
      </w:pPr>
    </w:lvl>
    <w:lvl w:ilvl="6" w:tplc="ACC0ECF8">
      <w:start w:val="1"/>
      <w:numFmt w:val="decimal"/>
      <w:lvlText w:val="%7."/>
      <w:lvlJc w:val="left"/>
      <w:pPr>
        <w:ind w:left="5040" w:hanging="360"/>
      </w:pPr>
    </w:lvl>
    <w:lvl w:ilvl="7" w:tplc="A9B413BE">
      <w:start w:val="1"/>
      <w:numFmt w:val="lowerLetter"/>
      <w:lvlText w:val="%8."/>
      <w:lvlJc w:val="left"/>
      <w:pPr>
        <w:ind w:left="5760" w:hanging="360"/>
      </w:pPr>
    </w:lvl>
    <w:lvl w:ilvl="8" w:tplc="C01EB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478"/>
    <w:multiLevelType w:val="hybridMultilevel"/>
    <w:tmpl w:val="B5E24DDE"/>
    <w:lvl w:ilvl="0" w:tplc="FFFFFFF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D98"/>
    <w:multiLevelType w:val="hybridMultilevel"/>
    <w:tmpl w:val="AA4C9AA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B1E86C"/>
    <w:multiLevelType w:val="hybridMultilevel"/>
    <w:tmpl w:val="F49810AC"/>
    <w:lvl w:ilvl="0" w:tplc="FE221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E6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D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CC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25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8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9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66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0E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D820"/>
    <w:multiLevelType w:val="hybridMultilevel"/>
    <w:tmpl w:val="FEB646E6"/>
    <w:lvl w:ilvl="0" w:tplc="506006D4">
      <w:start w:val="2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74B23916">
      <w:start w:val="1"/>
      <w:numFmt w:val="lowerLetter"/>
      <w:lvlText w:val="%2."/>
      <w:lvlJc w:val="left"/>
      <w:pPr>
        <w:ind w:left="1440" w:hanging="360"/>
      </w:pPr>
    </w:lvl>
    <w:lvl w:ilvl="2" w:tplc="59C8AF9C">
      <w:start w:val="1"/>
      <w:numFmt w:val="lowerRoman"/>
      <w:lvlText w:val="%3."/>
      <w:lvlJc w:val="right"/>
      <w:pPr>
        <w:ind w:left="2160" w:hanging="180"/>
      </w:pPr>
    </w:lvl>
    <w:lvl w:ilvl="3" w:tplc="86609EA8">
      <w:start w:val="1"/>
      <w:numFmt w:val="decimal"/>
      <w:lvlText w:val="%4."/>
      <w:lvlJc w:val="left"/>
      <w:pPr>
        <w:ind w:left="2880" w:hanging="360"/>
      </w:pPr>
    </w:lvl>
    <w:lvl w:ilvl="4" w:tplc="22BAC61E">
      <w:start w:val="1"/>
      <w:numFmt w:val="lowerLetter"/>
      <w:lvlText w:val="%5."/>
      <w:lvlJc w:val="left"/>
      <w:pPr>
        <w:ind w:left="3600" w:hanging="360"/>
      </w:pPr>
    </w:lvl>
    <w:lvl w:ilvl="5" w:tplc="128A752E">
      <w:start w:val="1"/>
      <w:numFmt w:val="lowerRoman"/>
      <w:lvlText w:val="%6."/>
      <w:lvlJc w:val="right"/>
      <w:pPr>
        <w:ind w:left="4320" w:hanging="180"/>
      </w:pPr>
    </w:lvl>
    <w:lvl w:ilvl="6" w:tplc="CF52F968">
      <w:start w:val="1"/>
      <w:numFmt w:val="decimal"/>
      <w:lvlText w:val="%7."/>
      <w:lvlJc w:val="left"/>
      <w:pPr>
        <w:ind w:left="5040" w:hanging="360"/>
      </w:pPr>
    </w:lvl>
    <w:lvl w:ilvl="7" w:tplc="B6FA0444">
      <w:start w:val="1"/>
      <w:numFmt w:val="lowerLetter"/>
      <w:lvlText w:val="%8."/>
      <w:lvlJc w:val="left"/>
      <w:pPr>
        <w:ind w:left="5760" w:hanging="360"/>
      </w:pPr>
    </w:lvl>
    <w:lvl w:ilvl="8" w:tplc="21FE66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2D55"/>
    <w:multiLevelType w:val="hybridMultilevel"/>
    <w:tmpl w:val="209C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2AB50"/>
    <w:multiLevelType w:val="hybridMultilevel"/>
    <w:tmpl w:val="E898C1D0"/>
    <w:lvl w:ilvl="0" w:tplc="CF3CB89E">
      <w:start w:val="3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EB82830">
      <w:start w:val="1"/>
      <w:numFmt w:val="lowerLetter"/>
      <w:lvlText w:val="%2."/>
      <w:lvlJc w:val="left"/>
      <w:pPr>
        <w:ind w:left="1440" w:hanging="360"/>
      </w:pPr>
    </w:lvl>
    <w:lvl w:ilvl="2" w:tplc="359627C0">
      <w:start w:val="1"/>
      <w:numFmt w:val="lowerRoman"/>
      <w:lvlText w:val="%3."/>
      <w:lvlJc w:val="right"/>
      <w:pPr>
        <w:ind w:left="2160" w:hanging="180"/>
      </w:pPr>
    </w:lvl>
    <w:lvl w:ilvl="3" w:tplc="7CD0A3B6">
      <w:start w:val="1"/>
      <w:numFmt w:val="decimal"/>
      <w:lvlText w:val="%4."/>
      <w:lvlJc w:val="left"/>
      <w:pPr>
        <w:ind w:left="2880" w:hanging="360"/>
      </w:pPr>
    </w:lvl>
    <w:lvl w:ilvl="4" w:tplc="01824B04">
      <w:start w:val="1"/>
      <w:numFmt w:val="lowerLetter"/>
      <w:lvlText w:val="%5."/>
      <w:lvlJc w:val="left"/>
      <w:pPr>
        <w:ind w:left="3600" w:hanging="360"/>
      </w:pPr>
    </w:lvl>
    <w:lvl w:ilvl="5" w:tplc="38A43596">
      <w:start w:val="1"/>
      <w:numFmt w:val="lowerRoman"/>
      <w:lvlText w:val="%6."/>
      <w:lvlJc w:val="right"/>
      <w:pPr>
        <w:ind w:left="4320" w:hanging="180"/>
      </w:pPr>
    </w:lvl>
    <w:lvl w:ilvl="6" w:tplc="19BA7C18">
      <w:start w:val="1"/>
      <w:numFmt w:val="decimal"/>
      <w:lvlText w:val="%7."/>
      <w:lvlJc w:val="left"/>
      <w:pPr>
        <w:ind w:left="5040" w:hanging="360"/>
      </w:pPr>
    </w:lvl>
    <w:lvl w:ilvl="7" w:tplc="46AA34F6">
      <w:start w:val="1"/>
      <w:numFmt w:val="lowerLetter"/>
      <w:lvlText w:val="%8."/>
      <w:lvlJc w:val="left"/>
      <w:pPr>
        <w:ind w:left="5760" w:hanging="360"/>
      </w:pPr>
    </w:lvl>
    <w:lvl w:ilvl="8" w:tplc="3244C2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0AA7"/>
    <w:multiLevelType w:val="hybridMultilevel"/>
    <w:tmpl w:val="C178C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D9E9"/>
    <w:multiLevelType w:val="hybridMultilevel"/>
    <w:tmpl w:val="D41483A0"/>
    <w:lvl w:ilvl="0" w:tplc="F4E0FB58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FF60B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D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3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E2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CB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0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49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76F7"/>
    <w:multiLevelType w:val="hybridMultilevel"/>
    <w:tmpl w:val="99EC7622"/>
    <w:lvl w:ilvl="0" w:tplc="5E2AD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A1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21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6C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D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CF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63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C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66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BBEC2"/>
    <w:multiLevelType w:val="hybridMultilevel"/>
    <w:tmpl w:val="52E20F78"/>
    <w:lvl w:ilvl="0" w:tplc="AD540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2D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5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4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49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4E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E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65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22AED"/>
    <w:multiLevelType w:val="hybridMultilevel"/>
    <w:tmpl w:val="B5E24DDE"/>
    <w:lvl w:ilvl="0" w:tplc="0809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CC9D9"/>
    <w:multiLevelType w:val="hybridMultilevel"/>
    <w:tmpl w:val="C92892E2"/>
    <w:lvl w:ilvl="0" w:tplc="8606F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E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0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4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7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6C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3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E7CA2"/>
    <w:multiLevelType w:val="hybridMultilevel"/>
    <w:tmpl w:val="61A8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72896"/>
    <w:multiLevelType w:val="hybridMultilevel"/>
    <w:tmpl w:val="D1428956"/>
    <w:lvl w:ilvl="0" w:tplc="27EE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0B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C4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4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C0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2F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37019"/>
    <w:multiLevelType w:val="hybridMultilevel"/>
    <w:tmpl w:val="F12019A6"/>
    <w:lvl w:ilvl="0" w:tplc="478C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B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85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C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2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F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D1720"/>
    <w:multiLevelType w:val="hybridMultilevel"/>
    <w:tmpl w:val="6BA03084"/>
    <w:lvl w:ilvl="0" w:tplc="9B1CFB06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C9C2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0B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A3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A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23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08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CA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4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6A5FF"/>
    <w:multiLevelType w:val="hybridMultilevel"/>
    <w:tmpl w:val="A22846EC"/>
    <w:lvl w:ilvl="0" w:tplc="41E8B87A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D19A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00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E3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00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9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20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2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6D1D6"/>
    <w:multiLevelType w:val="hybridMultilevel"/>
    <w:tmpl w:val="4F82C2EC"/>
    <w:lvl w:ilvl="0" w:tplc="596A98AC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80909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8C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E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4E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49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2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21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EE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95079">
    <w:abstractNumId w:val="4"/>
  </w:num>
  <w:num w:numId="2" w16cid:durableId="556741975">
    <w:abstractNumId w:val="10"/>
  </w:num>
  <w:num w:numId="3" w16cid:durableId="1996295632">
    <w:abstractNumId w:val="13"/>
  </w:num>
  <w:num w:numId="4" w16cid:durableId="1562866975">
    <w:abstractNumId w:val="11"/>
  </w:num>
  <w:num w:numId="5" w16cid:durableId="1336685354">
    <w:abstractNumId w:val="15"/>
  </w:num>
  <w:num w:numId="6" w16cid:durableId="1788887789">
    <w:abstractNumId w:val="19"/>
  </w:num>
  <w:num w:numId="7" w16cid:durableId="1079669040">
    <w:abstractNumId w:val="17"/>
  </w:num>
  <w:num w:numId="8" w16cid:durableId="1668246590">
    <w:abstractNumId w:val="9"/>
  </w:num>
  <w:num w:numId="9" w16cid:durableId="548104527">
    <w:abstractNumId w:val="18"/>
  </w:num>
  <w:num w:numId="10" w16cid:durableId="597450195">
    <w:abstractNumId w:val="16"/>
  </w:num>
  <w:num w:numId="11" w16cid:durableId="419909787">
    <w:abstractNumId w:val="7"/>
  </w:num>
  <w:num w:numId="12" w16cid:durableId="1214854246">
    <w:abstractNumId w:val="5"/>
  </w:num>
  <w:num w:numId="13" w16cid:durableId="903756841">
    <w:abstractNumId w:val="1"/>
  </w:num>
  <w:num w:numId="14" w16cid:durableId="452597224">
    <w:abstractNumId w:val="6"/>
  </w:num>
  <w:num w:numId="15" w16cid:durableId="30768961">
    <w:abstractNumId w:val="0"/>
  </w:num>
  <w:num w:numId="16" w16cid:durableId="1201896561">
    <w:abstractNumId w:val="14"/>
  </w:num>
  <w:num w:numId="17" w16cid:durableId="1971981213">
    <w:abstractNumId w:val="8"/>
  </w:num>
  <w:num w:numId="18" w16cid:durableId="1848598692">
    <w:abstractNumId w:val="12"/>
  </w:num>
  <w:num w:numId="19" w16cid:durableId="1212033096">
    <w:abstractNumId w:val="2"/>
  </w:num>
  <w:num w:numId="20" w16cid:durableId="144369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B92B7"/>
    <w:rsid w:val="00052EA5"/>
    <w:rsid w:val="000D6265"/>
    <w:rsid w:val="00150A55"/>
    <w:rsid w:val="001A3784"/>
    <w:rsid w:val="001E3997"/>
    <w:rsid w:val="0032009E"/>
    <w:rsid w:val="00327C17"/>
    <w:rsid w:val="00340421"/>
    <w:rsid w:val="00345322"/>
    <w:rsid w:val="003B489C"/>
    <w:rsid w:val="00486DED"/>
    <w:rsid w:val="004C33A1"/>
    <w:rsid w:val="005B933C"/>
    <w:rsid w:val="006D5610"/>
    <w:rsid w:val="008D4B1C"/>
    <w:rsid w:val="008F71CB"/>
    <w:rsid w:val="00927274"/>
    <w:rsid w:val="00A4268F"/>
    <w:rsid w:val="00B134CF"/>
    <w:rsid w:val="00B54BC8"/>
    <w:rsid w:val="00BC4554"/>
    <w:rsid w:val="00C34D0E"/>
    <w:rsid w:val="00E43CF0"/>
    <w:rsid w:val="00ED21C3"/>
    <w:rsid w:val="02BB3F49"/>
    <w:rsid w:val="0531AA40"/>
    <w:rsid w:val="0B3FF4C1"/>
    <w:rsid w:val="0D67C2C2"/>
    <w:rsid w:val="1168DE90"/>
    <w:rsid w:val="125FA078"/>
    <w:rsid w:val="1483F25E"/>
    <w:rsid w:val="16CA760E"/>
    <w:rsid w:val="1A1B3F2D"/>
    <w:rsid w:val="1C0E7044"/>
    <w:rsid w:val="1CCAB879"/>
    <w:rsid w:val="20D7C6BE"/>
    <w:rsid w:val="22D8095B"/>
    <w:rsid w:val="23A8F916"/>
    <w:rsid w:val="24F3AC85"/>
    <w:rsid w:val="2CA7CDEE"/>
    <w:rsid w:val="2EF39943"/>
    <w:rsid w:val="301DA709"/>
    <w:rsid w:val="30E6CA5A"/>
    <w:rsid w:val="312A221F"/>
    <w:rsid w:val="31B9776A"/>
    <w:rsid w:val="32829ABB"/>
    <w:rsid w:val="341E6B1C"/>
    <w:rsid w:val="39C4894F"/>
    <w:rsid w:val="3B10E680"/>
    <w:rsid w:val="3B2A0EDD"/>
    <w:rsid w:val="3B6059B0"/>
    <w:rsid w:val="3CACB6E1"/>
    <w:rsid w:val="3FE457A3"/>
    <w:rsid w:val="3FFD8000"/>
    <w:rsid w:val="407235FD"/>
    <w:rsid w:val="40D574B5"/>
    <w:rsid w:val="41802804"/>
    <w:rsid w:val="41C4AEB9"/>
    <w:rsid w:val="41EFA965"/>
    <w:rsid w:val="431BF865"/>
    <w:rsid w:val="4735F789"/>
    <w:rsid w:val="483EDCB8"/>
    <w:rsid w:val="4846CA3E"/>
    <w:rsid w:val="494BC808"/>
    <w:rsid w:val="498B39E9"/>
    <w:rsid w:val="4C6A406D"/>
    <w:rsid w:val="4D101834"/>
    <w:rsid w:val="4D124DDB"/>
    <w:rsid w:val="4E5EAB0C"/>
    <w:rsid w:val="4FED6B65"/>
    <w:rsid w:val="55A4A622"/>
    <w:rsid w:val="55B0F5AA"/>
    <w:rsid w:val="5669BCF1"/>
    <w:rsid w:val="5DD37F03"/>
    <w:rsid w:val="61A2D145"/>
    <w:rsid w:val="62A6F026"/>
    <w:rsid w:val="67CB0464"/>
    <w:rsid w:val="681B92B7"/>
    <w:rsid w:val="68A52EC0"/>
    <w:rsid w:val="68F64BB2"/>
    <w:rsid w:val="698917A2"/>
    <w:rsid w:val="6AE97CC9"/>
    <w:rsid w:val="6D41955F"/>
    <w:rsid w:val="6D4FF02A"/>
    <w:rsid w:val="6DB999AA"/>
    <w:rsid w:val="6FBCEDEC"/>
    <w:rsid w:val="706DE5B5"/>
    <w:rsid w:val="7158BE4D"/>
    <w:rsid w:val="71FA682F"/>
    <w:rsid w:val="7213AF78"/>
    <w:rsid w:val="75BF8D3C"/>
    <w:rsid w:val="77C7FFD1"/>
    <w:rsid w:val="7E132C7D"/>
    <w:rsid w:val="7E695E43"/>
    <w:rsid w:val="7EBFC2DA"/>
    <w:rsid w:val="7F9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92B7"/>
  <w15:chartTrackingRefBased/>
  <w15:docId w15:val="{00137DC5-FE87-4481-AC9D-79B9AC4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005B933C"/>
    <w:rPr>
      <w:rFonts w:ascii="Arial" w:eastAsia="SimSun" w:hAnsi="Arial" w:cs="Arial"/>
      <w:color w:val="000000" w:themeColor="text1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4B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0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conduct@salford.ac.uk?subject=AMP-FtP-SMP%20Request%20for%20Review" TargetMode="External"/><Relationship Id="rId13" Type="http://schemas.openxmlformats.org/officeDocument/2006/relationships/hyperlink" Target="mailto:Studentconduct@salford.ac.uk?subject=AMP-FtP-SMP%20Request%20for%20Review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conduct@salford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ford.ac.uk/askus/topics/admin-essentials/student-and-academic-policies-and-procedur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lford.ac.uk/privacy" TargetMode="External"/><Relationship Id="rId10" Type="http://schemas.openxmlformats.org/officeDocument/2006/relationships/hyperlink" Target="https://www.salford.ac.uk/governance-and-management/student-facing-policies-and-procedur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lfordsu.com/advice/advice-centre/" TargetMode="External"/><Relationship Id="rId14" Type="http://schemas.openxmlformats.org/officeDocument/2006/relationships/hyperlink" Target="http://www.askus.salford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F9CF858DE434BAA6E8E57B6A0C8D4" ma:contentTypeVersion="20" ma:contentTypeDescription="Create a new document." ma:contentTypeScope="" ma:versionID="2656a3987d4d4f1692ec9bef704bd2af">
  <xsd:schema xmlns:xsd="http://www.w3.org/2001/XMLSchema" xmlns:xs="http://www.w3.org/2001/XMLSchema" xmlns:p="http://schemas.microsoft.com/office/2006/metadata/properties" xmlns:ns2="133707ec-14fb-4d75-889a-2f1efcb60819" xmlns:ns3="092d5aaa-f0f3-4fe8-b07c-781ecd55418a" targetNamespace="http://schemas.microsoft.com/office/2006/metadata/properties" ma:root="true" ma:fieldsID="ba4ad090508907f83d89fc31ea597820" ns2:_="" ns3:_="">
    <xsd:import namespace="133707ec-14fb-4d75-889a-2f1efcb60819"/>
    <xsd:import namespace="092d5aaa-f0f3-4fe8-b07c-781ecd554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07ec-14fb-4d75-889a-2f1efcb6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d5aaa-f0f3-4fe8-b07c-781ecd554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b3303-b37b-42c7-a710-5f044dfa1b03}" ma:internalName="TaxCatchAll" ma:showField="CatchAllData" ma:web="092d5aaa-f0f3-4fe8-b07c-781ecd554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d5aaa-f0f3-4fe8-b07c-781ecd55418a">
      <UserInfo>
        <DisplayName/>
        <AccountId xsi:nil="true"/>
        <AccountType/>
      </UserInfo>
    </SharedWithUsers>
    <lcf76f155ced4ddcb4097134ff3c332f xmlns="133707ec-14fb-4d75-889a-2f1efcb60819">
      <Terms xmlns="http://schemas.microsoft.com/office/infopath/2007/PartnerControls"/>
    </lcf76f155ced4ddcb4097134ff3c332f>
    <TaxCatchAll xmlns="092d5aaa-f0f3-4fe8-b07c-781ecd55418a" xsi:nil="true"/>
  </documentManagement>
</p:properties>
</file>

<file path=customXml/itemProps1.xml><?xml version="1.0" encoding="utf-8"?>
<ds:datastoreItem xmlns:ds="http://schemas.openxmlformats.org/officeDocument/2006/customXml" ds:itemID="{DF521EDB-B764-4A90-923F-4E0786815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F6050-825C-4FAE-9749-5CF556C9D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707ec-14fb-4d75-889a-2f1efcb60819"/>
    <ds:schemaRef ds:uri="092d5aaa-f0f3-4fe8-b07c-781ecd554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964A2-9B51-4838-AFD8-7FE11AC1EBF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92d5aaa-f0f3-4fe8-b07c-781ecd55418a"/>
    <ds:schemaRef ds:uri="133707ec-14fb-4d75-889a-2f1efcb608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3931</Characters>
  <Application>Microsoft Office Word</Application>
  <DocSecurity>0</DocSecurity>
  <Lines>135</Lines>
  <Paragraphs>76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Shaw</dc:creator>
  <cp:keywords/>
  <dc:description/>
  <cp:lastModifiedBy>Stephen Butler</cp:lastModifiedBy>
  <cp:revision>2</cp:revision>
  <dcterms:created xsi:type="dcterms:W3CDTF">2026-01-20T12:12:00Z</dcterms:created>
  <dcterms:modified xsi:type="dcterms:W3CDTF">2026-01-20T12:12:00Z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0x010100ED6F9CF858DE434BAA6E8E57B6A0C8D4</vt:lpwstr>
  </property>
</Properties>
</file>