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5482" w14:textId="21093773" w:rsidR="00B54BC8" w:rsidRDefault="00B54BC8" w:rsidP="00B54BC8">
      <w:pPr>
        <w:ind w:hanging="709"/>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 xml:space="preserve">CONFIDENTIAL </w:t>
      </w:r>
    </w:p>
    <w:p w14:paraId="0E6214C1" w14:textId="129B01EB" w:rsidR="3B10E680" w:rsidRPr="003B489C" w:rsidRDefault="3B10E680" w:rsidP="005B933C">
      <w:pPr>
        <w:ind w:hanging="709"/>
        <w:jc w:val="center"/>
        <w:rPr>
          <w:rFonts w:ascii="Arial" w:eastAsia="Arial" w:hAnsi="Arial" w:cs="Arial"/>
          <w:color w:val="000000" w:themeColor="text1"/>
          <w:sz w:val="24"/>
          <w:szCs w:val="24"/>
        </w:rPr>
      </w:pPr>
      <w:r w:rsidRPr="003B489C">
        <w:rPr>
          <w:rFonts w:ascii="Arial" w:eastAsia="Arial" w:hAnsi="Arial" w:cs="Arial"/>
          <w:b/>
          <w:bCs/>
          <w:color w:val="000000" w:themeColor="text1"/>
          <w:sz w:val="24"/>
          <w:szCs w:val="24"/>
          <w:lang w:val="en-GB"/>
        </w:rPr>
        <w:t>UNIVERSITY OF SALFORD</w:t>
      </w:r>
    </w:p>
    <w:p w14:paraId="7A91C481" w14:textId="568581E2" w:rsidR="3B10E680" w:rsidRPr="003B489C" w:rsidRDefault="3B10E680" w:rsidP="005B933C">
      <w:pPr>
        <w:ind w:hanging="709"/>
        <w:jc w:val="center"/>
        <w:rPr>
          <w:rFonts w:ascii="Arial" w:eastAsia="Arial" w:hAnsi="Arial" w:cs="Arial"/>
          <w:color w:val="000000" w:themeColor="text1"/>
          <w:sz w:val="24"/>
          <w:szCs w:val="24"/>
        </w:rPr>
      </w:pPr>
      <w:r w:rsidRPr="003B489C">
        <w:rPr>
          <w:rFonts w:ascii="Arial" w:eastAsia="Arial" w:hAnsi="Arial" w:cs="Arial"/>
          <w:b/>
          <w:bCs/>
          <w:color w:val="000000" w:themeColor="text1"/>
          <w:sz w:val="24"/>
          <w:szCs w:val="24"/>
          <w:lang w:val="en-GB"/>
        </w:rPr>
        <w:t>STUDENT MISCONDUCT/ACADEMIC MISCONDUCT</w:t>
      </w:r>
    </w:p>
    <w:p w14:paraId="31AE5850" w14:textId="320F4F21" w:rsidR="3B10E680" w:rsidRPr="003B489C" w:rsidRDefault="3B10E680" w:rsidP="005B933C">
      <w:pPr>
        <w:ind w:hanging="709"/>
        <w:jc w:val="center"/>
        <w:rPr>
          <w:rFonts w:ascii="Arial" w:eastAsia="Arial" w:hAnsi="Arial" w:cs="Arial"/>
          <w:color w:val="000000" w:themeColor="text1"/>
          <w:sz w:val="24"/>
          <w:szCs w:val="24"/>
        </w:rPr>
      </w:pPr>
      <w:r w:rsidRPr="003B489C">
        <w:rPr>
          <w:rFonts w:ascii="Arial" w:eastAsia="Arial" w:hAnsi="Arial" w:cs="Arial"/>
          <w:b/>
          <w:bCs/>
          <w:color w:val="000000" w:themeColor="text1"/>
          <w:sz w:val="24"/>
          <w:szCs w:val="24"/>
          <w:lang w:val="en-GB"/>
        </w:rPr>
        <w:t>REQUEST FOR REVIEW</w:t>
      </w:r>
      <w:r w:rsidR="00ED21C3">
        <w:rPr>
          <w:rFonts w:ascii="Arial" w:eastAsia="Arial" w:hAnsi="Arial" w:cs="Arial"/>
          <w:b/>
          <w:bCs/>
          <w:color w:val="000000" w:themeColor="text1"/>
          <w:sz w:val="24"/>
          <w:szCs w:val="24"/>
          <w:lang w:val="en-GB"/>
        </w:rPr>
        <w:t xml:space="preserve"> (APPEAL)</w:t>
      </w:r>
    </w:p>
    <w:p w14:paraId="4F7F33AB" w14:textId="78DF7C8A" w:rsidR="3B10E680" w:rsidRDefault="3B10E680" w:rsidP="00B54BC8">
      <w:pPr>
        <w:ind w:left="-284" w:right="-284"/>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 xml:space="preserve">This form is to be completed for all Requests for Review (appeals) to be dealt with under the University Academic Misconduct Procedure and Student Misconduct Procedure and should be sent via your </w:t>
      </w:r>
      <w:bookmarkStart w:id="0" w:name="_Int_DNMS1ClA"/>
      <w:r w:rsidRPr="005B933C">
        <w:rPr>
          <w:rFonts w:ascii="Arial" w:eastAsia="Arial" w:hAnsi="Arial" w:cs="Arial"/>
          <w:color w:val="000000" w:themeColor="text1"/>
          <w:sz w:val="24"/>
          <w:szCs w:val="24"/>
          <w:lang w:val="en-GB"/>
        </w:rPr>
        <w:t>University</w:t>
      </w:r>
      <w:bookmarkEnd w:id="0"/>
      <w:r w:rsidRPr="005B933C">
        <w:rPr>
          <w:rFonts w:ascii="Arial" w:eastAsia="Arial" w:hAnsi="Arial" w:cs="Arial"/>
          <w:color w:val="000000" w:themeColor="text1"/>
          <w:sz w:val="24"/>
          <w:szCs w:val="24"/>
          <w:lang w:val="en-GB"/>
        </w:rPr>
        <w:t xml:space="preserve"> email account to the Quality Management Office </w:t>
      </w:r>
      <w:hyperlink r:id="rId8" w:history="1">
        <w:r w:rsidR="00B54BC8" w:rsidRPr="00060330">
          <w:rPr>
            <w:rStyle w:val="Hyperlink"/>
            <w:rFonts w:ascii="Arial" w:eastAsia="Arial" w:hAnsi="Arial" w:cs="Arial"/>
            <w:sz w:val="24"/>
            <w:szCs w:val="24"/>
            <w:lang w:val="en-GB"/>
          </w:rPr>
          <w:t>studentconduct@salford.ac.uk</w:t>
        </w:r>
      </w:hyperlink>
      <w:r w:rsidRPr="005B933C">
        <w:rPr>
          <w:rFonts w:ascii="Arial" w:eastAsia="Arial" w:hAnsi="Arial" w:cs="Arial"/>
          <w:color w:val="000000" w:themeColor="text1"/>
          <w:sz w:val="24"/>
          <w:szCs w:val="24"/>
          <w:lang w:val="en-GB"/>
        </w:rPr>
        <w:t xml:space="preserve">. </w:t>
      </w:r>
    </w:p>
    <w:p w14:paraId="24952821" w14:textId="257CA9BF" w:rsidR="3B10E680" w:rsidRPr="00B54BC8" w:rsidRDefault="3B10E680" w:rsidP="00B54BC8">
      <w:pPr>
        <w:ind w:left="-284" w:right="-284"/>
        <w:rPr>
          <w:rFonts w:ascii="Arial" w:eastAsia="Arial" w:hAnsi="Arial" w:cs="Arial"/>
          <w:color w:val="000000" w:themeColor="text1"/>
          <w:lang w:val="en-GB"/>
        </w:rPr>
      </w:pPr>
      <w:r w:rsidRPr="00B54BC8">
        <w:rPr>
          <w:rFonts w:ascii="Arial" w:eastAsia="Arial" w:hAnsi="Arial" w:cs="Arial"/>
          <w:color w:val="000000" w:themeColor="text1"/>
          <w:lang w:val="en-GB"/>
        </w:rPr>
        <w:t>Students' Union Advice Centre offers support on matters including Student Facing Procedures, information on which can be found here: </w:t>
      </w:r>
      <w:hyperlink r:id="rId9">
        <w:r w:rsidRPr="00B54BC8">
          <w:rPr>
            <w:rStyle w:val="Hyperlink"/>
            <w:rFonts w:ascii="Arial" w:eastAsia="Arial" w:hAnsi="Arial" w:cs="Arial"/>
            <w:lang w:val="en-GB"/>
          </w:rPr>
          <w:t>https://www.salfordstudents.com/advice/centre</w:t>
        </w:r>
      </w:hyperlink>
      <w:r w:rsidRPr="00B54BC8">
        <w:rPr>
          <w:rFonts w:ascii="Arial" w:eastAsia="Arial" w:hAnsi="Arial" w:cs="Arial"/>
          <w:color w:val="000000" w:themeColor="text1"/>
          <w:lang w:val="en-GB"/>
        </w:rPr>
        <w:t>.</w:t>
      </w:r>
    </w:p>
    <w:p w14:paraId="6F3B49B3" w14:textId="381D1047" w:rsidR="3B10E680" w:rsidRPr="00B54BC8" w:rsidRDefault="3B10E680" w:rsidP="00B54BC8">
      <w:pPr>
        <w:ind w:left="-284" w:right="-284"/>
        <w:rPr>
          <w:rFonts w:ascii="Arial" w:eastAsia="Arial" w:hAnsi="Arial" w:cs="Arial"/>
          <w:color w:val="000000" w:themeColor="text1"/>
        </w:rPr>
      </w:pPr>
      <w:r w:rsidRPr="00B54BC8">
        <w:rPr>
          <w:rFonts w:ascii="Arial" w:eastAsia="Arial" w:hAnsi="Arial" w:cs="Arial"/>
          <w:color w:val="000000" w:themeColor="text1"/>
          <w:lang w:val="en-GB"/>
        </w:rPr>
        <w:t xml:space="preserve">The Student Misconduct Procedure and Academic Misconduct Procedure are available from: </w:t>
      </w:r>
      <w:hyperlink r:id="rId10">
        <w:r w:rsidRPr="00B54BC8">
          <w:rPr>
            <w:rStyle w:val="Hyperlink"/>
            <w:rFonts w:ascii="Arial" w:eastAsia="Arial" w:hAnsi="Arial" w:cs="Arial"/>
            <w:lang w:val="en-GB"/>
          </w:rPr>
          <w:t>https://www.salford.ac.uk/governance-and-management/student-facing-policies-and-procedures</w:t>
        </w:r>
      </w:hyperlink>
      <w:r w:rsidRPr="00B54BC8">
        <w:rPr>
          <w:rFonts w:ascii="Arial" w:eastAsia="Arial" w:hAnsi="Arial" w:cs="Arial"/>
          <w:color w:val="000000" w:themeColor="text1"/>
          <w:lang w:val="en-GB"/>
        </w:rPr>
        <w:t xml:space="preserve">. </w:t>
      </w:r>
    </w:p>
    <w:p w14:paraId="1511D9C9" w14:textId="63DA40E4" w:rsidR="3B10E680" w:rsidRDefault="3B10E680" w:rsidP="00B54BC8">
      <w:pPr>
        <w:ind w:left="-284" w:right="-284"/>
        <w:rPr>
          <w:rFonts w:ascii="Arial" w:eastAsia="Arial" w:hAnsi="Arial" w:cs="Arial"/>
          <w:color w:val="000000" w:themeColor="text1"/>
          <w:lang w:val="en-GB"/>
        </w:rPr>
      </w:pPr>
      <w:r w:rsidRPr="00B54BC8">
        <w:rPr>
          <w:rFonts w:ascii="Arial" w:eastAsia="Arial" w:hAnsi="Arial" w:cs="Arial"/>
          <w:color w:val="000000" w:themeColor="text1"/>
          <w:lang w:val="en-GB"/>
        </w:rPr>
        <w:t xml:space="preserve">FAQs from the askUS webpage </w:t>
      </w:r>
      <w:hyperlink r:id="rId11">
        <w:r w:rsidRPr="00B54BC8">
          <w:rPr>
            <w:rStyle w:val="Hyperlink"/>
            <w:rFonts w:ascii="Arial" w:eastAsia="Arial" w:hAnsi="Arial" w:cs="Arial"/>
            <w:lang w:val="en-GB"/>
          </w:rPr>
          <w:t>https://www.salford.ac.uk/askus/topics/admin-essentials/student-and-academic-policies-and-procedures</w:t>
        </w:r>
      </w:hyperlink>
      <w:r w:rsidRPr="00B54BC8">
        <w:rPr>
          <w:rFonts w:ascii="Arial" w:eastAsia="Arial" w:hAnsi="Arial" w:cs="Arial"/>
          <w:color w:val="000000" w:themeColor="text1"/>
          <w:lang w:val="en-GB"/>
        </w:rPr>
        <w:t>.</w:t>
      </w:r>
    </w:p>
    <w:p w14:paraId="79C65A15" w14:textId="32338C5F" w:rsidR="706DE5B5" w:rsidRDefault="706DE5B5" w:rsidP="005B933C">
      <w:pPr>
        <w:pStyle w:val="Heading1"/>
        <w:jc w:val="center"/>
        <w:rPr>
          <w:rFonts w:ascii="Arial" w:eastAsia="Arial" w:hAnsi="Arial" w:cs="Arial"/>
          <w:sz w:val="22"/>
          <w:szCs w:val="22"/>
          <w:lang w:val="en-GB"/>
        </w:rPr>
      </w:pPr>
      <w:r w:rsidRPr="005B933C">
        <w:rPr>
          <w:rFonts w:ascii="Arial" w:eastAsia="Arial" w:hAnsi="Arial" w:cs="Arial"/>
          <w:b/>
          <w:bCs/>
          <w:color w:val="000000" w:themeColor="text1"/>
          <w:sz w:val="24"/>
          <w:szCs w:val="24"/>
        </w:rPr>
        <w:t>DETAILS OF REQUEST FOR REVIEW – TO BE COMPLETED BY STUDENT</w:t>
      </w:r>
    </w:p>
    <w:tbl>
      <w:tblPr>
        <w:tblStyle w:val="TableGrid"/>
        <w:tblW w:w="0" w:type="auto"/>
        <w:tblLayout w:type="fixed"/>
        <w:tblLook w:val="0000" w:firstRow="0" w:lastRow="0" w:firstColumn="0" w:lastColumn="0" w:noHBand="0" w:noVBand="0"/>
      </w:tblPr>
      <w:tblGrid>
        <w:gridCol w:w="2040"/>
        <w:gridCol w:w="2415"/>
        <w:gridCol w:w="2130"/>
        <w:gridCol w:w="1200"/>
        <w:gridCol w:w="1712"/>
      </w:tblGrid>
      <w:tr w:rsidR="005B933C" w14:paraId="4479D8A4" w14:textId="77777777" w:rsidTr="005B933C">
        <w:trPr>
          <w:trHeight w:val="885"/>
        </w:trPr>
        <w:tc>
          <w:tcPr>
            <w:tcW w:w="2040" w:type="dxa"/>
            <w:shd w:val="clear" w:color="auto" w:fill="D9E2F3" w:themeFill="accent1" w:themeFillTint="33"/>
          </w:tcPr>
          <w:p w14:paraId="26963F74" w14:textId="7D313CD0" w:rsidR="4FED6B65" w:rsidRDefault="4FED6B65" w:rsidP="005B933C">
            <w:pPr>
              <w:rPr>
                <w:rFonts w:ascii="Arial" w:eastAsia="Arial" w:hAnsi="Arial" w:cs="Arial"/>
                <w:sz w:val="24"/>
                <w:szCs w:val="24"/>
              </w:rPr>
            </w:pPr>
            <w:r w:rsidRPr="005B933C">
              <w:rPr>
                <w:rFonts w:ascii="Arial" w:eastAsia="Arial" w:hAnsi="Arial" w:cs="Arial"/>
                <w:sz w:val="24"/>
                <w:szCs w:val="24"/>
              </w:rPr>
              <w:t xml:space="preserve">Full </w:t>
            </w:r>
            <w:r w:rsidR="7F9A290F" w:rsidRPr="005B933C">
              <w:rPr>
                <w:rFonts w:ascii="Arial" w:eastAsia="Arial" w:hAnsi="Arial" w:cs="Arial"/>
                <w:sz w:val="24"/>
                <w:szCs w:val="24"/>
              </w:rPr>
              <w:t>Name:</w:t>
            </w:r>
          </w:p>
        </w:tc>
        <w:tc>
          <w:tcPr>
            <w:tcW w:w="4545" w:type="dxa"/>
            <w:gridSpan w:val="2"/>
          </w:tcPr>
          <w:p w14:paraId="2325ACD7" w14:textId="69A64365" w:rsidR="005B933C" w:rsidRDefault="005B933C" w:rsidP="005B933C">
            <w:pPr>
              <w:rPr>
                <w:rFonts w:ascii="Arial" w:eastAsia="Arial" w:hAnsi="Arial" w:cs="Arial"/>
                <w:sz w:val="24"/>
                <w:szCs w:val="24"/>
              </w:rPr>
            </w:pPr>
          </w:p>
        </w:tc>
        <w:tc>
          <w:tcPr>
            <w:tcW w:w="1200" w:type="dxa"/>
            <w:shd w:val="clear" w:color="auto" w:fill="D9E2F3" w:themeFill="accent1" w:themeFillTint="33"/>
          </w:tcPr>
          <w:p w14:paraId="2A4B15D8" w14:textId="7C0BED86" w:rsidR="7F9A290F" w:rsidRDefault="7F9A290F" w:rsidP="005B933C">
            <w:pPr>
              <w:rPr>
                <w:rFonts w:ascii="Arial" w:eastAsia="Arial" w:hAnsi="Arial" w:cs="Arial"/>
                <w:sz w:val="24"/>
                <w:szCs w:val="24"/>
              </w:rPr>
            </w:pPr>
            <w:r w:rsidRPr="005B933C">
              <w:rPr>
                <w:rFonts w:ascii="Arial" w:eastAsia="Arial" w:hAnsi="Arial" w:cs="Arial"/>
                <w:sz w:val="24"/>
                <w:szCs w:val="24"/>
              </w:rPr>
              <w:t>Student Number</w:t>
            </w:r>
            <w:r w:rsidR="22D8095B" w:rsidRPr="005B933C">
              <w:rPr>
                <w:rFonts w:ascii="Arial" w:eastAsia="Arial" w:hAnsi="Arial" w:cs="Arial"/>
                <w:sz w:val="24"/>
                <w:szCs w:val="24"/>
              </w:rPr>
              <w:t>:</w:t>
            </w:r>
          </w:p>
        </w:tc>
        <w:tc>
          <w:tcPr>
            <w:tcW w:w="1712" w:type="dxa"/>
          </w:tcPr>
          <w:p w14:paraId="00907D0B" w14:textId="67B3FBCC" w:rsidR="005B933C" w:rsidRDefault="006D5610" w:rsidP="005B933C">
            <w:pPr>
              <w:rPr>
                <w:rFonts w:ascii="Arial" w:eastAsia="Arial" w:hAnsi="Arial" w:cs="Arial"/>
                <w:sz w:val="24"/>
                <w:szCs w:val="24"/>
              </w:rPr>
            </w:pPr>
            <w:r>
              <w:rPr>
                <w:rFonts w:ascii="Arial" w:eastAsia="Arial" w:hAnsi="Arial" w:cs="Arial"/>
                <w:sz w:val="24"/>
                <w:szCs w:val="24"/>
              </w:rPr>
              <w:t>@</w:t>
            </w:r>
          </w:p>
        </w:tc>
      </w:tr>
      <w:tr w:rsidR="005B933C" w14:paraId="2D5EB953" w14:textId="77777777" w:rsidTr="005B933C">
        <w:trPr>
          <w:trHeight w:val="300"/>
        </w:trPr>
        <w:tc>
          <w:tcPr>
            <w:tcW w:w="2040" w:type="dxa"/>
            <w:shd w:val="clear" w:color="auto" w:fill="D9E2F3" w:themeFill="accent1" w:themeFillTint="33"/>
          </w:tcPr>
          <w:p w14:paraId="1715427C" w14:textId="583D0109" w:rsidR="7F9A290F" w:rsidRDefault="7F9A290F" w:rsidP="005B933C">
            <w:pPr>
              <w:rPr>
                <w:rFonts w:ascii="Arial" w:eastAsia="Arial" w:hAnsi="Arial" w:cs="Arial"/>
                <w:sz w:val="24"/>
                <w:szCs w:val="24"/>
              </w:rPr>
            </w:pPr>
            <w:r w:rsidRPr="005B933C">
              <w:rPr>
                <w:rFonts w:ascii="Arial" w:eastAsia="Arial" w:hAnsi="Arial" w:cs="Arial"/>
                <w:sz w:val="24"/>
                <w:szCs w:val="24"/>
              </w:rPr>
              <w:t>Programme:</w:t>
            </w:r>
          </w:p>
        </w:tc>
        <w:tc>
          <w:tcPr>
            <w:tcW w:w="4545" w:type="dxa"/>
            <w:gridSpan w:val="2"/>
          </w:tcPr>
          <w:p w14:paraId="3C3E0557" w14:textId="69A64365" w:rsidR="005B933C" w:rsidRDefault="005B933C" w:rsidP="005B933C">
            <w:pPr>
              <w:rPr>
                <w:rFonts w:ascii="Arial" w:eastAsia="Arial" w:hAnsi="Arial" w:cs="Arial"/>
                <w:sz w:val="24"/>
                <w:szCs w:val="24"/>
              </w:rPr>
            </w:pPr>
          </w:p>
        </w:tc>
        <w:tc>
          <w:tcPr>
            <w:tcW w:w="1200" w:type="dxa"/>
            <w:shd w:val="clear" w:color="auto" w:fill="D9E2F3" w:themeFill="accent1" w:themeFillTint="33"/>
          </w:tcPr>
          <w:p w14:paraId="7E1DB1AA" w14:textId="5954F077" w:rsidR="7F9A290F" w:rsidRDefault="7F9A290F" w:rsidP="005B933C">
            <w:pPr>
              <w:rPr>
                <w:rFonts w:ascii="Arial" w:eastAsia="Arial" w:hAnsi="Arial" w:cs="Arial"/>
                <w:sz w:val="24"/>
                <w:szCs w:val="24"/>
              </w:rPr>
            </w:pPr>
            <w:r w:rsidRPr="005B933C">
              <w:rPr>
                <w:rFonts w:ascii="Arial" w:eastAsia="Arial" w:hAnsi="Arial" w:cs="Arial"/>
                <w:sz w:val="24"/>
                <w:szCs w:val="24"/>
              </w:rPr>
              <w:t>Level of Study:</w:t>
            </w:r>
          </w:p>
        </w:tc>
        <w:tc>
          <w:tcPr>
            <w:tcW w:w="1712" w:type="dxa"/>
          </w:tcPr>
          <w:p w14:paraId="3532ADEE" w14:textId="69A64365" w:rsidR="005B933C" w:rsidRDefault="005B933C" w:rsidP="005B933C">
            <w:pPr>
              <w:rPr>
                <w:rFonts w:ascii="Arial" w:eastAsia="Arial" w:hAnsi="Arial" w:cs="Arial"/>
                <w:sz w:val="24"/>
                <w:szCs w:val="24"/>
              </w:rPr>
            </w:pPr>
          </w:p>
        </w:tc>
      </w:tr>
      <w:tr w:rsidR="005B933C" w14:paraId="7F90112D" w14:textId="77777777" w:rsidTr="005B933C">
        <w:trPr>
          <w:trHeight w:val="300"/>
        </w:trPr>
        <w:tc>
          <w:tcPr>
            <w:tcW w:w="2040" w:type="dxa"/>
            <w:shd w:val="clear" w:color="auto" w:fill="D9E2F3" w:themeFill="accent1" w:themeFillTint="33"/>
          </w:tcPr>
          <w:p w14:paraId="29D600C6" w14:textId="488B5E60" w:rsidR="7F9A290F" w:rsidRDefault="7F9A290F" w:rsidP="005B933C">
            <w:pPr>
              <w:rPr>
                <w:rFonts w:ascii="Arial" w:eastAsia="Arial" w:hAnsi="Arial" w:cs="Arial"/>
                <w:sz w:val="24"/>
                <w:szCs w:val="24"/>
              </w:rPr>
            </w:pPr>
            <w:r w:rsidRPr="005B933C">
              <w:rPr>
                <w:rFonts w:ascii="Arial" w:eastAsia="Arial" w:hAnsi="Arial" w:cs="Arial"/>
                <w:sz w:val="24"/>
                <w:szCs w:val="24"/>
              </w:rPr>
              <w:t>School/Partner College:</w:t>
            </w:r>
          </w:p>
        </w:tc>
        <w:tc>
          <w:tcPr>
            <w:tcW w:w="4545" w:type="dxa"/>
            <w:gridSpan w:val="2"/>
          </w:tcPr>
          <w:p w14:paraId="44C816B0" w14:textId="69A64365" w:rsidR="005B933C" w:rsidRDefault="005B933C" w:rsidP="005B933C">
            <w:pPr>
              <w:rPr>
                <w:rFonts w:ascii="Arial" w:eastAsia="Arial" w:hAnsi="Arial" w:cs="Arial"/>
                <w:sz w:val="24"/>
                <w:szCs w:val="24"/>
              </w:rPr>
            </w:pPr>
          </w:p>
        </w:tc>
        <w:tc>
          <w:tcPr>
            <w:tcW w:w="1200" w:type="dxa"/>
            <w:shd w:val="clear" w:color="auto" w:fill="D9E2F3" w:themeFill="accent1" w:themeFillTint="33"/>
          </w:tcPr>
          <w:p w14:paraId="7E925427" w14:textId="7E2FAD49" w:rsidR="7F9A290F" w:rsidRDefault="7F9A290F" w:rsidP="005B933C">
            <w:pPr>
              <w:rPr>
                <w:rFonts w:ascii="Arial" w:eastAsia="Arial" w:hAnsi="Arial" w:cs="Arial"/>
                <w:sz w:val="24"/>
                <w:szCs w:val="24"/>
              </w:rPr>
            </w:pPr>
            <w:r w:rsidRPr="005B933C">
              <w:rPr>
                <w:rFonts w:ascii="Arial" w:eastAsia="Arial" w:hAnsi="Arial" w:cs="Arial"/>
                <w:sz w:val="24"/>
                <w:szCs w:val="24"/>
              </w:rPr>
              <w:t>Year of Study:</w:t>
            </w:r>
          </w:p>
        </w:tc>
        <w:tc>
          <w:tcPr>
            <w:tcW w:w="1712" w:type="dxa"/>
          </w:tcPr>
          <w:p w14:paraId="04087D7D" w14:textId="69A64365" w:rsidR="005B933C" w:rsidRDefault="005B933C" w:rsidP="005B933C">
            <w:pPr>
              <w:rPr>
                <w:rFonts w:ascii="Arial" w:eastAsia="Arial" w:hAnsi="Arial" w:cs="Arial"/>
                <w:sz w:val="24"/>
                <w:szCs w:val="24"/>
              </w:rPr>
            </w:pPr>
          </w:p>
        </w:tc>
      </w:tr>
      <w:tr w:rsidR="005B933C" w14:paraId="75A8EE31" w14:textId="77777777" w:rsidTr="005B933C">
        <w:trPr>
          <w:trHeight w:val="615"/>
        </w:trPr>
        <w:tc>
          <w:tcPr>
            <w:tcW w:w="2040" w:type="dxa"/>
            <w:shd w:val="clear" w:color="auto" w:fill="D9E2F3" w:themeFill="accent1" w:themeFillTint="33"/>
          </w:tcPr>
          <w:p w14:paraId="5167C4DE" w14:textId="00CE42EF" w:rsidR="6D4FF02A" w:rsidRDefault="6D4FF02A" w:rsidP="005B933C">
            <w:pPr>
              <w:rPr>
                <w:rFonts w:ascii="Arial" w:eastAsia="Arial" w:hAnsi="Arial" w:cs="Arial"/>
                <w:sz w:val="24"/>
                <w:szCs w:val="24"/>
              </w:rPr>
            </w:pPr>
            <w:r w:rsidRPr="005B933C">
              <w:rPr>
                <w:rFonts w:ascii="Arial" w:eastAsia="Arial" w:hAnsi="Arial" w:cs="Arial"/>
                <w:sz w:val="24"/>
                <w:szCs w:val="24"/>
              </w:rPr>
              <w:t>Date of Hearing</w:t>
            </w:r>
            <w:r w:rsidR="55B0F5AA" w:rsidRPr="005B933C">
              <w:rPr>
                <w:rFonts w:ascii="Arial" w:eastAsia="Arial" w:hAnsi="Arial" w:cs="Arial"/>
                <w:sz w:val="24"/>
                <w:szCs w:val="24"/>
              </w:rPr>
              <w:t>:</w:t>
            </w:r>
          </w:p>
        </w:tc>
        <w:tc>
          <w:tcPr>
            <w:tcW w:w="2415" w:type="dxa"/>
          </w:tcPr>
          <w:p w14:paraId="2E6F9540" w14:textId="7676319E" w:rsidR="005B933C" w:rsidRDefault="005B933C" w:rsidP="005B933C">
            <w:pPr>
              <w:rPr>
                <w:rFonts w:ascii="Arial" w:eastAsia="Arial" w:hAnsi="Arial" w:cs="Arial"/>
                <w:sz w:val="24"/>
                <w:szCs w:val="24"/>
              </w:rPr>
            </w:pPr>
          </w:p>
        </w:tc>
        <w:tc>
          <w:tcPr>
            <w:tcW w:w="2130" w:type="dxa"/>
            <w:shd w:val="clear" w:color="auto" w:fill="D9E2F3" w:themeFill="accent1" w:themeFillTint="33"/>
          </w:tcPr>
          <w:p w14:paraId="5097279A" w14:textId="01B0ABA8" w:rsidR="6D4FF02A" w:rsidRDefault="6D4FF02A" w:rsidP="005B933C">
            <w:pPr>
              <w:rPr>
                <w:rFonts w:ascii="Arial" w:eastAsia="Arial" w:hAnsi="Arial" w:cs="Arial"/>
                <w:sz w:val="24"/>
                <w:szCs w:val="24"/>
              </w:rPr>
            </w:pPr>
            <w:r w:rsidRPr="005B933C">
              <w:rPr>
                <w:rFonts w:ascii="Arial" w:eastAsia="Arial" w:hAnsi="Arial" w:cs="Arial"/>
                <w:sz w:val="24"/>
                <w:szCs w:val="24"/>
              </w:rPr>
              <w:t>Date of Outcome Letter/Email</w:t>
            </w:r>
            <w:r w:rsidR="7213AF78" w:rsidRPr="005B933C">
              <w:rPr>
                <w:rFonts w:ascii="Arial" w:eastAsia="Arial" w:hAnsi="Arial" w:cs="Arial"/>
                <w:sz w:val="24"/>
                <w:szCs w:val="24"/>
              </w:rPr>
              <w:t>:</w:t>
            </w:r>
          </w:p>
        </w:tc>
        <w:tc>
          <w:tcPr>
            <w:tcW w:w="2912" w:type="dxa"/>
            <w:gridSpan w:val="2"/>
            <w:shd w:val="clear" w:color="auto" w:fill="FFFFFF" w:themeFill="background1"/>
          </w:tcPr>
          <w:p w14:paraId="314FA073" w14:textId="142D74B8" w:rsidR="005B933C" w:rsidRDefault="005B933C" w:rsidP="005B933C">
            <w:pPr>
              <w:rPr>
                <w:rFonts w:ascii="Arial" w:eastAsia="Arial" w:hAnsi="Arial" w:cs="Arial"/>
                <w:sz w:val="24"/>
                <w:szCs w:val="24"/>
              </w:rPr>
            </w:pPr>
          </w:p>
        </w:tc>
      </w:tr>
      <w:tr w:rsidR="005B933C" w14:paraId="52FE17CD" w14:textId="77777777" w:rsidTr="005B933C">
        <w:trPr>
          <w:trHeight w:val="615"/>
        </w:trPr>
        <w:tc>
          <w:tcPr>
            <w:tcW w:w="2040" w:type="dxa"/>
            <w:shd w:val="clear" w:color="auto" w:fill="D9E2F3" w:themeFill="accent1" w:themeFillTint="33"/>
          </w:tcPr>
          <w:p w14:paraId="17E3CC51" w14:textId="380FA640" w:rsidR="4735F789" w:rsidRDefault="4735F789" w:rsidP="005B933C">
            <w:pPr>
              <w:rPr>
                <w:rFonts w:ascii="Arial" w:eastAsia="Arial" w:hAnsi="Arial" w:cs="Arial"/>
                <w:sz w:val="24"/>
                <w:szCs w:val="24"/>
              </w:rPr>
            </w:pPr>
            <w:r w:rsidRPr="005B933C">
              <w:rPr>
                <w:rFonts w:ascii="Arial" w:eastAsia="Arial" w:hAnsi="Arial" w:cs="Arial"/>
                <w:sz w:val="24"/>
                <w:szCs w:val="24"/>
              </w:rPr>
              <w:t>University Email:</w:t>
            </w:r>
          </w:p>
        </w:tc>
        <w:tc>
          <w:tcPr>
            <w:tcW w:w="7457" w:type="dxa"/>
            <w:gridSpan w:val="4"/>
          </w:tcPr>
          <w:p w14:paraId="14255151" w14:textId="29D98E81" w:rsidR="005B933C" w:rsidRDefault="005B933C" w:rsidP="005B933C">
            <w:pPr>
              <w:rPr>
                <w:rFonts w:ascii="Arial" w:eastAsia="Arial" w:hAnsi="Arial" w:cs="Arial"/>
                <w:sz w:val="24"/>
                <w:szCs w:val="24"/>
              </w:rPr>
            </w:pPr>
          </w:p>
        </w:tc>
      </w:tr>
      <w:tr w:rsidR="005B933C" w14:paraId="3055F601" w14:textId="77777777" w:rsidTr="005B933C">
        <w:trPr>
          <w:trHeight w:val="615"/>
        </w:trPr>
        <w:tc>
          <w:tcPr>
            <w:tcW w:w="2040" w:type="dxa"/>
            <w:shd w:val="clear" w:color="auto" w:fill="D9E2F3" w:themeFill="accent1" w:themeFillTint="33"/>
          </w:tcPr>
          <w:p w14:paraId="1EA4FAB6" w14:textId="1816AD30" w:rsidR="4735F789" w:rsidRDefault="4735F789" w:rsidP="005B933C">
            <w:pPr>
              <w:rPr>
                <w:rFonts w:ascii="Arial" w:eastAsia="Arial" w:hAnsi="Arial" w:cs="Arial"/>
                <w:sz w:val="24"/>
                <w:szCs w:val="24"/>
              </w:rPr>
            </w:pPr>
            <w:r w:rsidRPr="005B933C">
              <w:rPr>
                <w:rFonts w:ascii="Arial" w:eastAsia="Arial" w:hAnsi="Arial" w:cs="Arial"/>
                <w:sz w:val="24"/>
                <w:szCs w:val="24"/>
              </w:rPr>
              <w:t>Telephone Number:</w:t>
            </w:r>
          </w:p>
        </w:tc>
        <w:tc>
          <w:tcPr>
            <w:tcW w:w="7457" w:type="dxa"/>
            <w:gridSpan w:val="4"/>
          </w:tcPr>
          <w:p w14:paraId="4DADB1D3" w14:textId="317F6556" w:rsidR="005B933C" w:rsidRDefault="005B933C" w:rsidP="005B933C">
            <w:pPr>
              <w:rPr>
                <w:rFonts w:ascii="Arial" w:eastAsia="Arial" w:hAnsi="Arial" w:cs="Arial"/>
                <w:sz w:val="24"/>
                <w:szCs w:val="24"/>
              </w:rPr>
            </w:pPr>
          </w:p>
        </w:tc>
      </w:tr>
    </w:tbl>
    <w:p w14:paraId="7D657C79" w14:textId="0567B215" w:rsidR="005B933C" w:rsidRDefault="005B933C" w:rsidP="005B933C">
      <w:pPr>
        <w:rPr>
          <w:rFonts w:ascii="Arial" w:eastAsia="Arial" w:hAnsi="Arial" w:cs="Arial"/>
          <w:sz w:val="24"/>
          <w:szCs w:val="24"/>
        </w:rPr>
      </w:pPr>
    </w:p>
    <w:tbl>
      <w:tblPr>
        <w:tblStyle w:val="TableGrid"/>
        <w:tblW w:w="0" w:type="auto"/>
        <w:tblLayout w:type="fixed"/>
        <w:tblLook w:val="06A0" w:firstRow="1" w:lastRow="0" w:firstColumn="1" w:lastColumn="0" w:noHBand="1" w:noVBand="1"/>
      </w:tblPr>
      <w:tblGrid>
        <w:gridCol w:w="3510"/>
        <w:gridCol w:w="2100"/>
        <w:gridCol w:w="2655"/>
        <w:gridCol w:w="1207"/>
      </w:tblGrid>
      <w:tr w:rsidR="005B933C" w14:paraId="469D5B29" w14:textId="77777777" w:rsidTr="005B933C">
        <w:trPr>
          <w:trHeight w:val="300"/>
        </w:trPr>
        <w:tc>
          <w:tcPr>
            <w:tcW w:w="9472" w:type="dxa"/>
            <w:gridSpan w:val="4"/>
            <w:shd w:val="clear" w:color="auto" w:fill="D9E2F3" w:themeFill="accent1" w:themeFillTint="33"/>
          </w:tcPr>
          <w:p w14:paraId="6A798778" w14:textId="17403581" w:rsidR="4735F789" w:rsidRDefault="4735F789" w:rsidP="005B933C">
            <w:pPr>
              <w:rPr>
                <w:rFonts w:ascii="Arial" w:eastAsia="Arial" w:hAnsi="Arial" w:cs="Arial"/>
                <w:sz w:val="24"/>
                <w:szCs w:val="24"/>
              </w:rPr>
            </w:pPr>
            <w:r w:rsidRPr="005B933C">
              <w:rPr>
                <w:rFonts w:ascii="Arial" w:eastAsia="Arial" w:hAnsi="Arial" w:cs="Arial"/>
                <w:color w:val="000000" w:themeColor="text1"/>
                <w:sz w:val="24"/>
                <w:szCs w:val="24"/>
                <w:lang w:val="en-GB"/>
              </w:rPr>
              <w:t>Please indicate the type of hearing you are submitting your Request for Review about:</w:t>
            </w:r>
          </w:p>
        </w:tc>
      </w:tr>
      <w:tr w:rsidR="005B933C" w14:paraId="639CD5CB" w14:textId="77777777" w:rsidTr="00B54BC8">
        <w:trPr>
          <w:trHeight w:val="300"/>
        </w:trPr>
        <w:tc>
          <w:tcPr>
            <w:tcW w:w="3510" w:type="dxa"/>
            <w:shd w:val="clear" w:color="auto" w:fill="D9E2F3" w:themeFill="accent1" w:themeFillTint="33"/>
          </w:tcPr>
          <w:p w14:paraId="6A346FD7" w14:textId="3BDA1503" w:rsidR="4735F789" w:rsidRDefault="4735F789" w:rsidP="005B933C">
            <w:pPr>
              <w:rPr>
                <w:rFonts w:ascii="Arial" w:eastAsia="Arial" w:hAnsi="Arial" w:cs="Arial"/>
                <w:sz w:val="24"/>
                <w:szCs w:val="24"/>
                <w:lang w:val="en-GB"/>
              </w:rPr>
            </w:pPr>
            <w:r w:rsidRPr="005B933C">
              <w:rPr>
                <w:rFonts w:ascii="Arial" w:eastAsia="Arial" w:hAnsi="Arial" w:cs="Arial"/>
                <w:color w:val="000000" w:themeColor="text1"/>
                <w:sz w:val="24"/>
                <w:szCs w:val="24"/>
                <w:lang w:val="en-GB"/>
              </w:rPr>
              <w:t>Student Misconduct Panel</w:t>
            </w:r>
          </w:p>
        </w:tc>
        <w:tc>
          <w:tcPr>
            <w:tcW w:w="2100" w:type="dxa"/>
          </w:tcPr>
          <w:p w14:paraId="5DFC5C48" w14:textId="5F42F98A" w:rsidR="005B933C" w:rsidRDefault="005B933C" w:rsidP="005B933C">
            <w:pPr>
              <w:rPr>
                <w:rFonts w:ascii="Arial" w:eastAsia="Arial" w:hAnsi="Arial" w:cs="Arial"/>
                <w:color w:val="000000" w:themeColor="text1"/>
                <w:sz w:val="24"/>
                <w:szCs w:val="24"/>
                <w:lang w:val="en-GB"/>
              </w:rPr>
            </w:pPr>
          </w:p>
        </w:tc>
        <w:tc>
          <w:tcPr>
            <w:tcW w:w="2655" w:type="dxa"/>
            <w:shd w:val="clear" w:color="auto" w:fill="D9E2F3" w:themeFill="accent1" w:themeFillTint="33"/>
          </w:tcPr>
          <w:p w14:paraId="6EA83230" w14:textId="17049394" w:rsidR="4735F789" w:rsidRDefault="4735F789" w:rsidP="005B933C">
            <w:pPr>
              <w:rPr>
                <w:rFonts w:ascii="Arial" w:eastAsia="Arial" w:hAnsi="Arial" w:cs="Arial"/>
                <w:sz w:val="24"/>
                <w:szCs w:val="24"/>
                <w:lang w:val="en-GB"/>
              </w:rPr>
            </w:pPr>
            <w:r w:rsidRPr="005B933C">
              <w:rPr>
                <w:rFonts w:ascii="Arial" w:eastAsia="Arial" w:hAnsi="Arial" w:cs="Arial"/>
                <w:color w:val="000000" w:themeColor="text1"/>
                <w:sz w:val="24"/>
                <w:szCs w:val="24"/>
                <w:lang w:val="en-GB"/>
              </w:rPr>
              <w:t>School Academic Misconduct Hearing</w:t>
            </w:r>
          </w:p>
          <w:p w14:paraId="3CA29156" w14:textId="60F7FE25" w:rsidR="005B933C" w:rsidRDefault="005B933C" w:rsidP="005B933C">
            <w:pPr>
              <w:rPr>
                <w:rFonts w:ascii="Arial" w:eastAsia="Arial" w:hAnsi="Arial" w:cs="Arial"/>
                <w:color w:val="000000" w:themeColor="text1"/>
                <w:sz w:val="24"/>
                <w:szCs w:val="24"/>
                <w:lang w:val="en-GB"/>
              </w:rPr>
            </w:pPr>
          </w:p>
        </w:tc>
        <w:tc>
          <w:tcPr>
            <w:tcW w:w="1207" w:type="dxa"/>
          </w:tcPr>
          <w:p w14:paraId="700159C6" w14:textId="6F13FD6C" w:rsidR="005B933C" w:rsidRDefault="005B933C" w:rsidP="005B933C">
            <w:pPr>
              <w:rPr>
                <w:rFonts w:ascii="Arial" w:eastAsia="Arial" w:hAnsi="Arial" w:cs="Arial"/>
                <w:color w:val="000000" w:themeColor="text1"/>
                <w:sz w:val="24"/>
                <w:szCs w:val="24"/>
                <w:lang w:val="en-GB"/>
              </w:rPr>
            </w:pPr>
          </w:p>
        </w:tc>
      </w:tr>
      <w:tr w:rsidR="005B933C" w14:paraId="43EBD2BF" w14:textId="77777777" w:rsidTr="005B933C">
        <w:trPr>
          <w:trHeight w:val="300"/>
        </w:trPr>
        <w:tc>
          <w:tcPr>
            <w:tcW w:w="9472" w:type="dxa"/>
            <w:gridSpan w:val="4"/>
            <w:shd w:val="clear" w:color="auto" w:fill="D9E2F3" w:themeFill="accent1" w:themeFillTint="33"/>
          </w:tcPr>
          <w:p w14:paraId="04B4F8B7" w14:textId="7783121C" w:rsidR="0D67C2C2" w:rsidRDefault="0D67C2C2" w:rsidP="005B933C">
            <w:pPr>
              <w:rPr>
                <w:rFonts w:ascii="Arial" w:eastAsia="Arial" w:hAnsi="Arial" w:cs="Arial"/>
                <w:sz w:val="24"/>
                <w:szCs w:val="24"/>
                <w:lang w:val="en-GB"/>
              </w:rPr>
            </w:pPr>
            <w:r w:rsidRPr="005B933C">
              <w:rPr>
                <w:rFonts w:ascii="Arial" w:eastAsia="Arial" w:hAnsi="Arial" w:cs="Arial"/>
                <w:sz w:val="24"/>
                <w:szCs w:val="24"/>
                <w:lang w:val="en-GB"/>
              </w:rPr>
              <w:t xml:space="preserve">Please indicate the decision/sanction you are requesting a review of? </w:t>
            </w:r>
          </w:p>
          <w:p w14:paraId="1F7908F3" w14:textId="5C79B6D6" w:rsidR="0D67C2C2" w:rsidRDefault="0D67C2C2" w:rsidP="005B933C">
            <w:pPr>
              <w:rPr>
                <w:rFonts w:ascii="Arial" w:eastAsia="Arial" w:hAnsi="Arial" w:cs="Arial"/>
                <w:sz w:val="24"/>
                <w:szCs w:val="24"/>
                <w:lang w:val="en-GB"/>
              </w:rPr>
            </w:pPr>
            <w:r w:rsidRPr="005B933C">
              <w:rPr>
                <w:rFonts w:ascii="Arial" w:eastAsia="Arial" w:hAnsi="Arial" w:cs="Arial"/>
                <w:i/>
                <w:iCs/>
                <w:sz w:val="24"/>
                <w:szCs w:val="24"/>
                <w:lang w:val="en-GB"/>
              </w:rPr>
              <w:t>For example, this might be that academic misconduct occurred or a sanction such as expulsion, suspension, capping of module marks etc. (See the outcome communication/minutes/Record of Consideration for details of the formal decision.)</w:t>
            </w:r>
          </w:p>
        </w:tc>
      </w:tr>
      <w:tr w:rsidR="005B933C" w14:paraId="747DBE52" w14:textId="77777777" w:rsidTr="005B933C">
        <w:trPr>
          <w:trHeight w:val="300"/>
        </w:trPr>
        <w:tc>
          <w:tcPr>
            <w:tcW w:w="9472" w:type="dxa"/>
            <w:gridSpan w:val="4"/>
            <w:shd w:val="clear" w:color="auto" w:fill="FFFFFF" w:themeFill="background1"/>
          </w:tcPr>
          <w:p w14:paraId="26C84F27" w14:textId="7C86AAFD" w:rsidR="005B933C" w:rsidRDefault="005B933C" w:rsidP="005B933C">
            <w:pPr>
              <w:rPr>
                <w:rFonts w:ascii="Arial" w:eastAsia="Arial" w:hAnsi="Arial" w:cs="Arial"/>
                <w:sz w:val="24"/>
                <w:szCs w:val="24"/>
                <w:lang w:val="en-GB"/>
              </w:rPr>
            </w:pPr>
          </w:p>
          <w:p w14:paraId="3B999824" w14:textId="331812C9" w:rsidR="005B933C" w:rsidRDefault="005B933C" w:rsidP="005B933C">
            <w:pPr>
              <w:rPr>
                <w:rFonts w:ascii="Arial" w:eastAsia="Arial" w:hAnsi="Arial" w:cs="Arial"/>
                <w:sz w:val="24"/>
                <w:szCs w:val="24"/>
                <w:lang w:val="en-GB"/>
              </w:rPr>
            </w:pPr>
          </w:p>
          <w:p w14:paraId="2165C64B" w14:textId="142431F5" w:rsidR="005B933C" w:rsidRDefault="005B933C" w:rsidP="005B933C">
            <w:pPr>
              <w:rPr>
                <w:rFonts w:ascii="Arial" w:eastAsia="Arial" w:hAnsi="Arial" w:cs="Arial"/>
                <w:sz w:val="24"/>
                <w:szCs w:val="24"/>
                <w:lang w:val="en-GB"/>
              </w:rPr>
            </w:pPr>
          </w:p>
        </w:tc>
      </w:tr>
      <w:tr w:rsidR="005B933C" w14:paraId="24817D50" w14:textId="77777777" w:rsidTr="005B933C">
        <w:trPr>
          <w:trHeight w:val="300"/>
        </w:trPr>
        <w:tc>
          <w:tcPr>
            <w:tcW w:w="9472" w:type="dxa"/>
            <w:gridSpan w:val="4"/>
            <w:shd w:val="clear" w:color="auto" w:fill="D9E2F3" w:themeFill="accent1" w:themeFillTint="33"/>
          </w:tcPr>
          <w:p w14:paraId="49DAA0C6" w14:textId="19E244E7" w:rsidR="005B933C" w:rsidRDefault="005B933C" w:rsidP="005B933C">
            <w:p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lastRenderedPageBreak/>
              <w:t>A request for review can only be submitted on one or more of the following grounds.  Please indicate the ground(s) for your Review by ticking the appropriate box</w:t>
            </w:r>
            <w:r w:rsidRPr="005B933C">
              <w:rPr>
                <w:rFonts w:ascii="Arial" w:eastAsia="Arial" w:hAnsi="Arial" w:cs="Arial"/>
                <w:b/>
                <w:bCs/>
                <w:color w:val="000000" w:themeColor="text1"/>
                <w:sz w:val="24"/>
                <w:szCs w:val="24"/>
                <w:lang w:val="en-GB"/>
              </w:rPr>
              <w:t>.</w:t>
            </w:r>
          </w:p>
          <w:p w14:paraId="3036D4E4" w14:textId="1EAD22BB" w:rsidR="005B933C" w:rsidRDefault="005B933C" w:rsidP="005B933C">
            <w:pPr>
              <w:rPr>
                <w:rFonts w:ascii="Arial" w:eastAsia="Arial" w:hAnsi="Arial" w:cs="Arial"/>
                <w:color w:val="000000" w:themeColor="text1"/>
                <w:sz w:val="24"/>
                <w:szCs w:val="24"/>
              </w:rPr>
            </w:pPr>
          </w:p>
        </w:tc>
      </w:tr>
      <w:tr w:rsidR="005B933C" w14:paraId="54E69A7C" w14:textId="77777777" w:rsidTr="000D6265">
        <w:trPr>
          <w:trHeight w:val="1763"/>
        </w:trPr>
        <w:tc>
          <w:tcPr>
            <w:tcW w:w="8265" w:type="dxa"/>
            <w:gridSpan w:val="3"/>
            <w:shd w:val="clear" w:color="auto" w:fill="D9E2F3" w:themeFill="accent1" w:themeFillTint="33"/>
          </w:tcPr>
          <w:p w14:paraId="651B14FF" w14:textId="37F42F5E" w:rsidR="005B933C" w:rsidRDefault="005B933C" w:rsidP="005B933C">
            <w:pPr>
              <w:pStyle w:val="ListParagraph"/>
              <w:numPr>
                <w:ilvl w:val="0"/>
                <w:numId w:val="13"/>
              </w:numPr>
              <w:spacing w:before="120" w:after="120"/>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that new and relevant evidence is available which, for good and reasonable cause, was not available to the Dean’s nominee or Hearing Panel (as the case may be) at the earlier stage of this procedure. (Exceptional circumstances are needed to explain why any evidence could not have been made available);</w:t>
            </w:r>
          </w:p>
        </w:tc>
        <w:tc>
          <w:tcPr>
            <w:tcW w:w="1207" w:type="dxa"/>
            <w:shd w:val="clear" w:color="auto" w:fill="FFFFFF" w:themeFill="background1"/>
          </w:tcPr>
          <w:p w14:paraId="012784A8" w14:textId="2A9A342B" w:rsidR="005B933C" w:rsidRDefault="005B933C" w:rsidP="005B933C">
            <w:pPr>
              <w:pStyle w:val="ListParagraph"/>
              <w:rPr>
                <w:rFonts w:ascii="Arial" w:eastAsia="Arial" w:hAnsi="Arial" w:cs="Arial"/>
                <w:color w:val="000000" w:themeColor="text1"/>
                <w:sz w:val="24"/>
                <w:szCs w:val="24"/>
                <w:lang w:val="en-GB"/>
              </w:rPr>
            </w:pPr>
          </w:p>
        </w:tc>
      </w:tr>
      <w:tr w:rsidR="005B933C" w14:paraId="289E26E7" w14:textId="77777777" w:rsidTr="005B933C">
        <w:trPr>
          <w:trHeight w:val="300"/>
        </w:trPr>
        <w:tc>
          <w:tcPr>
            <w:tcW w:w="8265" w:type="dxa"/>
            <w:gridSpan w:val="3"/>
            <w:shd w:val="clear" w:color="auto" w:fill="D9E2F3" w:themeFill="accent1" w:themeFillTint="33"/>
          </w:tcPr>
          <w:p w14:paraId="7B7EB313" w14:textId="2B0039A2" w:rsidR="005B933C" w:rsidRDefault="005B933C" w:rsidP="005B933C">
            <w:pPr>
              <w:pStyle w:val="ListParagraph"/>
              <w:numPr>
                <w:ilvl w:val="0"/>
                <w:numId w:val="13"/>
              </w:numPr>
              <w:spacing w:before="120" w:after="120"/>
              <w:ind w:left="357" w:hanging="357"/>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 xml:space="preserve">that there was a relevant and significant defect, </w:t>
            </w:r>
            <w:proofErr w:type="gramStart"/>
            <w:r w:rsidRPr="005B933C">
              <w:rPr>
                <w:rFonts w:ascii="Arial" w:eastAsia="Arial" w:hAnsi="Arial" w:cs="Arial"/>
                <w:color w:val="000000" w:themeColor="text1"/>
                <w:sz w:val="24"/>
                <w:szCs w:val="24"/>
                <w:lang w:val="en-GB"/>
              </w:rPr>
              <w:t>error</w:t>
            </w:r>
            <w:proofErr w:type="gramEnd"/>
            <w:r w:rsidRPr="005B933C">
              <w:rPr>
                <w:rFonts w:ascii="Arial" w:eastAsia="Arial" w:hAnsi="Arial" w:cs="Arial"/>
                <w:color w:val="000000" w:themeColor="text1"/>
                <w:sz w:val="24"/>
                <w:szCs w:val="24"/>
                <w:lang w:val="en-GB"/>
              </w:rPr>
              <w:t xml:space="preserve"> or mistake in the conduct of the earlier stage of this Procedure which casts reasonable doubt on the decision reached by the Dean’s nominee or Panel hearing (as the case may be) in that the decision might have been different if the defect, error or mistake had not occurred.</w:t>
            </w:r>
          </w:p>
        </w:tc>
        <w:tc>
          <w:tcPr>
            <w:tcW w:w="1207" w:type="dxa"/>
            <w:shd w:val="clear" w:color="auto" w:fill="FFFFFF" w:themeFill="background1"/>
          </w:tcPr>
          <w:p w14:paraId="7C39FF11" w14:textId="1B68DFF0" w:rsidR="005B933C" w:rsidRDefault="005B933C" w:rsidP="005B933C">
            <w:pPr>
              <w:pStyle w:val="ListParagraph"/>
              <w:rPr>
                <w:rFonts w:ascii="Arial" w:eastAsia="Arial" w:hAnsi="Arial" w:cs="Arial"/>
                <w:color w:val="000000" w:themeColor="text1"/>
                <w:sz w:val="24"/>
                <w:szCs w:val="24"/>
                <w:lang w:val="en-GB"/>
              </w:rPr>
            </w:pPr>
          </w:p>
        </w:tc>
      </w:tr>
      <w:tr w:rsidR="005B933C" w14:paraId="423B1E4E" w14:textId="77777777" w:rsidTr="005B933C">
        <w:trPr>
          <w:trHeight w:val="300"/>
        </w:trPr>
        <w:tc>
          <w:tcPr>
            <w:tcW w:w="8265" w:type="dxa"/>
            <w:gridSpan w:val="3"/>
            <w:shd w:val="clear" w:color="auto" w:fill="D9E2F3" w:themeFill="accent1" w:themeFillTint="33"/>
          </w:tcPr>
          <w:p w14:paraId="49123A4A" w14:textId="6AAA0FBB" w:rsidR="005B933C" w:rsidRDefault="005B933C" w:rsidP="005B933C">
            <w:pPr>
              <w:pStyle w:val="Default"/>
              <w:numPr>
                <w:ilvl w:val="0"/>
                <w:numId w:val="13"/>
              </w:numPr>
              <w:spacing w:before="120" w:after="120"/>
              <w:rPr>
                <w:rFonts w:eastAsia="Arial"/>
              </w:rPr>
            </w:pPr>
            <w:r w:rsidRPr="005B933C">
              <w:rPr>
                <w:rFonts w:eastAsia="Arial"/>
              </w:rPr>
              <w:t xml:space="preserve">that the decision reached at the earlier stage of this Procedure is manifestly unreasonable. In this context, unreasonable will be taken to mean perverse, </w:t>
            </w:r>
            <w:r w:rsidR="20D7C6BE" w:rsidRPr="005B933C">
              <w:rPr>
                <w:rFonts w:eastAsia="Arial"/>
              </w:rPr>
              <w:t>i.e.,</w:t>
            </w:r>
            <w:r w:rsidRPr="005B933C">
              <w:rPr>
                <w:rFonts w:eastAsia="Arial"/>
              </w:rPr>
              <w:t xml:space="preserve"> the decision was not one that a similar process might have reached.</w:t>
            </w:r>
          </w:p>
        </w:tc>
        <w:tc>
          <w:tcPr>
            <w:tcW w:w="1207" w:type="dxa"/>
            <w:shd w:val="clear" w:color="auto" w:fill="FFFFFF" w:themeFill="background1"/>
          </w:tcPr>
          <w:p w14:paraId="36F71D1E" w14:textId="4CFB584D" w:rsidR="005B933C" w:rsidRDefault="005B933C" w:rsidP="005B933C">
            <w:pPr>
              <w:pStyle w:val="Default"/>
              <w:rPr>
                <w:rFonts w:eastAsia="Arial"/>
              </w:rPr>
            </w:pPr>
          </w:p>
        </w:tc>
      </w:tr>
      <w:tr w:rsidR="005B933C" w14:paraId="193E1380" w14:textId="77777777" w:rsidTr="000D6265">
        <w:trPr>
          <w:trHeight w:val="998"/>
        </w:trPr>
        <w:tc>
          <w:tcPr>
            <w:tcW w:w="9472" w:type="dxa"/>
            <w:gridSpan w:val="4"/>
            <w:shd w:val="clear" w:color="auto" w:fill="D9E2F3" w:themeFill="accent1" w:themeFillTint="33"/>
          </w:tcPr>
          <w:p w14:paraId="03CADCEE" w14:textId="5F266338" w:rsidR="005B933C" w:rsidRDefault="005B933C" w:rsidP="005B933C">
            <w:pPr>
              <w:rPr>
                <w:rFonts w:ascii="Arial" w:eastAsia="Arial" w:hAnsi="Arial" w:cs="Arial"/>
                <w:color w:val="000000" w:themeColor="text1"/>
                <w:sz w:val="24"/>
                <w:szCs w:val="24"/>
                <w:lang w:val="en-GB"/>
              </w:rPr>
            </w:pPr>
          </w:p>
          <w:p w14:paraId="6FE3191F" w14:textId="6DE8F33A" w:rsidR="005B933C" w:rsidRDefault="005B933C" w:rsidP="005B933C">
            <w:p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 xml:space="preserve">In relation to the ground(s) you have indicated above (A, B or C), you must explain for each relevant ground why you are dissatisfied with the decision or SANCTION at the previous stage of the Procedure. </w:t>
            </w:r>
          </w:p>
          <w:p w14:paraId="1B868E56" w14:textId="3FB3E038" w:rsidR="005B933C" w:rsidRDefault="005B933C" w:rsidP="005B933C">
            <w:pPr>
              <w:rPr>
                <w:rFonts w:ascii="Arial" w:eastAsia="Arial" w:hAnsi="Arial" w:cs="Arial"/>
                <w:color w:val="000000" w:themeColor="text1"/>
                <w:sz w:val="24"/>
                <w:szCs w:val="24"/>
              </w:rPr>
            </w:pPr>
          </w:p>
        </w:tc>
      </w:tr>
      <w:tr w:rsidR="005B933C" w14:paraId="7C1E16DA" w14:textId="77777777" w:rsidTr="005B933C">
        <w:trPr>
          <w:trHeight w:val="300"/>
        </w:trPr>
        <w:tc>
          <w:tcPr>
            <w:tcW w:w="9472" w:type="dxa"/>
            <w:gridSpan w:val="4"/>
            <w:shd w:val="clear" w:color="auto" w:fill="D9E2F3" w:themeFill="accent1" w:themeFillTint="33"/>
          </w:tcPr>
          <w:p w14:paraId="7EF3CDAE" w14:textId="1259B1F9" w:rsidR="005B933C" w:rsidRDefault="005B933C" w:rsidP="005B933C">
            <w:pPr>
              <w:rPr>
                <w:rFonts w:ascii="Arial" w:eastAsia="Arial" w:hAnsi="Arial" w:cs="Arial"/>
                <w:color w:val="000000" w:themeColor="text1"/>
                <w:sz w:val="24"/>
                <w:szCs w:val="24"/>
              </w:rPr>
            </w:pPr>
          </w:p>
          <w:p w14:paraId="20C477CB" w14:textId="5933DA77" w:rsidR="005B933C" w:rsidRDefault="005B933C" w:rsidP="005B933C">
            <w:pPr>
              <w:rPr>
                <w:rFonts w:ascii="Arial" w:eastAsia="Arial" w:hAnsi="Arial" w:cs="Arial"/>
                <w:color w:val="000000" w:themeColor="text1"/>
                <w:sz w:val="24"/>
                <w:szCs w:val="24"/>
              </w:rPr>
            </w:pPr>
            <w:r w:rsidRPr="005B933C">
              <w:rPr>
                <w:rFonts w:ascii="Arial" w:eastAsia="Arial" w:hAnsi="Arial" w:cs="Arial"/>
                <w:b/>
                <w:bCs/>
                <w:color w:val="000000" w:themeColor="text1"/>
                <w:sz w:val="24"/>
                <w:szCs w:val="24"/>
                <w:lang w:val="en-GB"/>
              </w:rPr>
              <w:t>Ground A</w:t>
            </w:r>
          </w:p>
          <w:p w14:paraId="1DAFA3E8" w14:textId="304D9797" w:rsidR="005B933C" w:rsidRDefault="005B933C" w:rsidP="005B933C">
            <w:p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 xml:space="preserve">Please list the evidence you intend to use, explain why this was not available at an earlier stage of the procedure and its relevance to your Request (attach any relevant information). </w:t>
            </w:r>
          </w:p>
          <w:p w14:paraId="2B0BF197" w14:textId="186EE935" w:rsidR="005B933C" w:rsidRDefault="005B933C" w:rsidP="005B933C">
            <w:pPr>
              <w:rPr>
                <w:rFonts w:ascii="Arial" w:eastAsia="Arial" w:hAnsi="Arial" w:cs="Arial"/>
                <w:color w:val="000000" w:themeColor="text1"/>
                <w:sz w:val="24"/>
                <w:szCs w:val="24"/>
              </w:rPr>
            </w:pPr>
          </w:p>
        </w:tc>
      </w:tr>
      <w:tr w:rsidR="005B933C" w14:paraId="5B1714C1" w14:textId="77777777" w:rsidTr="005B933C">
        <w:trPr>
          <w:trHeight w:val="300"/>
        </w:trPr>
        <w:tc>
          <w:tcPr>
            <w:tcW w:w="9472" w:type="dxa"/>
            <w:gridSpan w:val="4"/>
            <w:shd w:val="clear" w:color="auto" w:fill="FFFFFF" w:themeFill="background1"/>
          </w:tcPr>
          <w:p w14:paraId="672C1812" w14:textId="46F1E74D" w:rsidR="005B933C" w:rsidRDefault="005B933C" w:rsidP="005B933C">
            <w:pPr>
              <w:rPr>
                <w:rFonts w:ascii="Arial" w:eastAsia="Arial" w:hAnsi="Arial" w:cs="Arial"/>
                <w:color w:val="000000" w:themeColor="text1"/>
                <w:sz w:val="24"/>
                <w:szCs w:val="24"/>
              </w:rPr>
            </w:pPr>
          </w:p>
          <w:p w14:paraId="5FC11443" w14:textId="472D9323" w:rsidR="005B933C" w:rsidRDefault="005B933C" w:rsidP="005B933C">
            <w:pPr>
              <w:rPr>
                <w:rFonts w:ascii="Arial" w:eastAsia="Arial" w:hAnsi="Arial" w:cs="Arial"/>
                <w:color w:val="000000" w:themeColor="text1"/>
                <w:sz w:val="24"/>
                <w:szCs w:val="24"/>
              </w:rPr>
            </w:pPr>
          </w:p>
          <w:p w14:paraId="039B1AD6" w14:textId="5DB6AC31" w:rsidR="005B933C" w:rsidRDefault="005B933C" w:rsidP="005B933C">
            <w:pPr>
              <w:rPr>
                <w:rFonts w:ascii="Arial" w:eastAsia="Arial" w:hAnsi="Arial" w:cs="Arial"/>
                <w:color w:val="000000" w:themeColor="text1"/>
                <w:sz w:val="24"/>
                <w:szCs w:val="24"/>
              </w:rPr>
            </w:pPr>
          </w:p>
          <w:p w14:paraId="2DF2AEB9" w14:textId="2EC46DB7" w:rsidR="005B933C" w:rsidRDefault="005B933C" w:rsidP="005B933C">
            <w:pPr>
              <w:rPr>
                <w:rFonts w:ascii="Arial" w:eastAsia="Arial" w:hAnsi="Arial" w:cs="Arial"/>
                <w:color w:val="000000" w:themeColor="text1"/>
                <w:sz w:val="24"/>
                <w:szCs w:val="24"/>
              </w:rPr>
            </w:pPr>
          </w:p>
        </w:tc>
      </w:tr>
      <w:tr w:rsidR="005B933C" w14:paraId="5ABA32DF" w14:textId="77777777" w:rsidTr="005B933C">
        <w:trPr>
          <w:trHeight w:val="300"/>
        </w:trPr>
        <w:tc>
          <w:tcPr>
            <w:tcW w:w="9472" w:type="dxa"/>
            <w:gridSpan w:val="4"/>
            <w:shd w:val="clear" w:color="auto" w:fill="D9E2F3" w:themeFill="accent1" w:themeFillTint="33"/>
          </w:tcPr>
          <w:p w14:paraId="45539BC0" w14:textId="6865E94E" w:rsidR="005B933C" w:rsidRDefault="005B933C" w:rsidP="005B933C">
            <w:pPr>
              <w:rPr>
                <w:rFonts w:ascii="Arial" w:eastAsia="Arial" w:hAnsi="Arial" w:cs="Arial"/>
                <w:color w:val="000000" w:themeColor="text1"/>
                <w:sz w:val="24"/>
                <w:szCs w:val="24"/>
              </w:rPr>
            </w:pPr>
          </w:p>
          <w:p w14:paraId="10A38AB2" w14:textId="653BB84E" w:rsidR="005B933C" w:rsidRDefault="005B933C" w:rsidP="005B933C">
            <w:pPr>
              <w:rPr>
                <w:rFonts w:ascii="Arial" w:eastAsia="Arial" w:hAnsi="Arial" w:cs="Arial"/>
                <w:color w:val="000000" w:themeColor="text1"/>
                <w:sz w:val="24"/>
                <w:szCs w:val="24"/>
              </w:rPr>
            </w:pPr>
            <w:r w:rsidRPr="005B933C">
              <w:rPr>
                <w:rFonts w:ascii="Arial" w:eastAsia="Arial" w:hAnsi="Arial" w:cs="Arial"/>
                <w:b/>
                <w:bCs/>
                <w:color w:val="000000" w:themeColor="text1"/>
                <w:sz w:val="24"/>
                <w:szCs w:val="24"/>
                <w:lang w:val="en-GB"/>
              </w:rPr>
              <w:t>Ground B</w:t>
            </w:r>
          </w:p>
          <w:p w14:paraId="1D2B51B1" w14:textId="7827B2FE" w:rsidR="005B933C" w:rsidRDefault="005B933C" w:rsidP="005B933C">
            <w:pPr>
              <w:rPr>
                <w:rFonts w:ascii="Arial" w:eastAsia="Arial" w:hAnsi="Arial" w:cs="Arial"/>
                <w:color w:val="000000" w:themeColor="text1"/>
                <w:sz w:val="24"/>
                <w:szCs w:val="24"/>
                <w:lang w:val="en-GB"/>
              </w:rPr>
            </w:pPr>
            <w:r w:rsidRPr="005B933C">
              <w:rPr>
                <w:rFonts w:ascii="Arial" w:eastAsia="Arial" w:hAnsi="Arial" w:cs="Arial"/>
                <w:color w:val="000000" w:themeColor="text1"/>
                <w:sz w:val="24"/>
                <w:szCs w:val="24"/>
                <w:lang w:val="en-GB"/>
              </w:rPr>
              <w:t>Please explain why you believe that there was an ‘irregularity’ in how your case has been considered at a previous stage of the process and how you believe this has affected the outcome (attach any relevant information).</w:t>
            </w:r>
          </w:p>
          <w:p w14:paraId="42B738FD" w14:textId="598AA5EB" w:rsidR="005B933C" w:rsidRDefault="005B933C" w:rsidP="005B933C">
            <w:pPr>
              <w:rPr>
                <w:rFonts w:ascii="Arial" w:eastAsia="Arial" w:hAnsi="Arial" w:cs="Arial"/>
                <w:color w:val="000000" w:themeColor="text1"/>
                <w:sz w:val="24"/>
                <w:szCs w:val="24"/>
                <w:lang w:val="en-GB"/>
              </w:rPr>
            </w:pPr>
          </w:p>
        </w:tc>
      </w:tr>
      <w:tr w:rsidR="005B933C" w14:paraId="68625D60" w14:textId="77777777" w:rsidTr="005B933C">
        <w:trPr>
          <w:trHeight w:val="300"/>
        </w:trPr>
        <w:tc>
          <w:tcPr>
            <w:tcW w:w="9472" w:type="dxa"/>
            <w:gridSpan w:val="4"/>
            <w:shd w:val="clear" w:color="auto" w:fill="FFFFFF" w:themeFill="background1"/>
          </w:tcPr>
          <w:p w14:paraId="2B800B5E" w14:textId="7FB581C9" w:rsidR="005B933C" w:rsidRDefault="005B933C" w:rsidP="005B933C">
            <w:pPr>
              <w:rPr>
                <w:rFonts w:ascii="Arial" w:eastAsia="Arial" w:hAnsi="Arial" w:cs="Arial"/>
                <w:color w:val="000000" w:themeColor="text1"/>
                <w:sz w:val="24"/>
                <w:szCs w:val="24"/>
              </w:rPr>
            </w:pPr>
          </w:p>
          <w:p w14:paraId="59EF3F7B" w14:textId="7B1BB643" w:rsidR="005B933C" w:rsidRDefault="005B933C" w:rsidP="005B933C">
            <w:pPr>
              <w:rPr>
                <w:rFonts w:ascii="Arial" w:eastAsia="Arial" w:hAnsi="Arial" w:cs="Arial"/>
                <w:color w:val="000000" w:themeColor="text1"/>
                <w:sz w:val="24"/>
                <w:szCs w:val="24"/>
              </w:rPr>
            </w:pPr>
          </w:p>
          <w:p w14:paraId="675A4D1C" w14:textId="0C1959DA" w:rsidR="005B933C" w:rsidRDefault="005B933C" w:rsidP="005B933C">
            <w:pPr>
              <w:rPr>
                <w:rFonts w:ascii="Arial" w:eastAsia="Arial" w:hAnsi="Arial" w:cs="Arial"/>
                <w:color w:val="000000" w:themeColor="text1"/>
                <w:sz w:val="24"/>
                <w:szCs w:val="24"/>
              </w:rPr>
            </w:pPr>
          </w:p>
          <w:p w14:paraId="103B9F43" w14:textId="07FAFAD5" w:rsidR="005B933C" w:rsidRDefault="005B933C" w:rsidP="005B933C">
            <w:pPr>
              <w:rPr>
                <w:rFonts w:ascii="Arial" w:eastAsia="Arial" w:hAnsi="Arial" w:cs="Arial"/>
                <w:color w:val="000000" w:themeColor="text1"/>
                <w:sz w:val="24"/>
                <w:szCs w:val="24"/>
              </w:rPr>
            </w:pPr>
          </w:p>
        </w:tc>
      </w:tr>
      <w:tr w:rsidR="005B933C" w14:paraId="4BDFEF62" w14:textId="77777777" w:rsidTr="005B933C">
        <w:trPr>
          <w:trHeight w:val="300"/>
        </w:trPr>
        <w:tc>
          <w:tcPr>
            <w:tcW w:w="9472" w:type="dxa"/>
            <w:gridSpan w:val="4"/>
            <w:shd w:val="clear" w:color="auto" w:fill="D9E2F3" w:themeFill="accent1" w:themeFillTint="33"/>
          </w:tcPr>
          <w:p w14:paraId="41F7E376" w14:textId="49DFF199" w:rsidR="005B933C" w:rsidRDefault="005B933C" w:rsidP="005B933C">
            <w:pPr>
              <w:rPr>
                <w:rFonts w:ascii="Arial" w:eastAsia="Arial" w:hAnsi="Arial" w:cs="Arial"/>
                <w:color w:val="000000" w:themeColor="text1"/>
                <w:sz w:val="24"/>
                <w:szCs w:val="24"/>
              </w:rPr>
            </w:pPr>
          </w:p>
          <w:p w14:paraId="46BB1D83" w14:textId="095879E9" w:rsidR="005B933C" w:rsidRDefault="005B933C" w:rsidP="005B933C">
            <w:pPr>
              <w:rPr>
                <w:rFonts w:ascii="Arial" w:eastAsia="Arial" w:hAnsi="Arial" w:cs="Arial"/>
                <w:color w:val="000000" w:themeColor="text1"/>
                <w:sz w:val="24"/>
                <w:szCs w:val="24"/>
              </w:rPr>
            </w:pPr>
            <w:r w:rsidRPr="005B933C">
              <w:rPr>
                <w:rFonts w:ascii="Arial" w:eastAsia="Arial" w:hAnsi="Arial" w:cs="Arial"/>
                <w:b/>
                <w:bCs/>
                <w:color w:val="000000" w:themeColor="text1"/>
                <w:sz w:val="24"/>
                <w:szCs w:val="24"/>
                <w:lang w:val="en-GB"/>
              </w:rPr>
              <w:t>Ground C</w:t>
            </w:r>
          </w:p>
          <w:p w14:paraId="22A84CD8" w14:textId="5B42A007" w:rsidR="005B933C" w:rsidRDefault="005B933C" w:rsidP="005B933C">
            <w:p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lastRenderedPageBreak/>
              <w:t>Please explain why you believe the outcome reached at an earlier stage was ‘manifestly unreasonable’ and the evidence you wish to use to support this (attach any relevant information).</w:t>
            </w:r>
          </w:p>
          <w:p w14:paraId="18693264" w14:textId="07A8E27A" w:rsidR="005B933C" w:rsidRDefault="005B933C" w:rsidP="005B933C">
            <w:pPr>
              <w:rPr>
                <w:rFonts w:ascii="Arial" w:eastAsia="Arial" w:hAnsi="Arial" w:cs="Arial"/>
                <w:color w:val="000000" w:themeColor="text1"/>
                <w:sz w:val="24"/>
                <w:szCs w:val="24"/>
              </w:rPr>
            </w:pPr>
          </w:p>
        </w:tc>
      </w:tr>
      <w:tr w:rsidR="005B933C" w14:paraId="759C7E68" w14:textId="77777777" w:rsidTr="005B933C">
        <w:trPr>
          <w:trHeight w:val="300"/>
        </w:trPr>
        <w:tc>
          <w:tcPr>
            <w:tcW w:w="9472" w:type="dxa"/>
            <w:gridSpan w:val="4"/>
            <w:shd w:val="clear" w:color="auto" w:fill="FFFFFF" w:themeFill="background1"/>
          </w:tcPr>
          <w:p w14:paraId="794569D5" w14:textId="098FDA16" w:rsidR="005B933C" w:rsidRDefault="005B933C" w:rsidP="005B933C">
            <w:pPr>
              <w:rPr>
                <w:rFonts w:ascii="Arial" w:eastAsia="Arial" w:hAnsi="Arial" w:cs="Arial"/>
                <w:color w:val="000000" w:themeColor="text1"/>
                <w:sz w:val="24"/>
                <w:szCs w:val="24"/>
              </w:rPr>
            </w:pPr>
          </w:p>
          <w:p w14:paraId="1520CAD2" w14:textId="0B8FCF40" w:rsidR="005B933C" w:rsidRDefault="005B933C" w:rsidP="005B933C">
            <w:pPr>
              <w:rPr>
                <w:rFonts w:ascii="Arial" w:eastAsia="Arial" w:hAnsi="Arial" w:cs="Arial"/>
                <w:color w:val="000000" w:themeColor="text1"/>
                <w:sz w:val="24"/>
                <w:szCs w:val="24"/>
              </w:rPr>
            </w:pPr>
          </w:p>
          <w:p w14:paraId="3B0DD6CA" w14:textId="46EB16B4" w:rsidR="005B933C" w:rsidRDefault="005B933C" w:rsidP="005B933C">
            <w:pPr>
              <w:rPr>
                <w:rFonts w:ascii="Arial" w:eastAsia="Arial" w:hAnsi="Arial" w:cs="Arial"/>
                <w:color w:val="000000" w:themeColor="text1"/>
                <w:sz w:val="24"/>
                <w:szCs w:val="24"/>
              </w:rPr>
            </w:pPr>
          </w:p>
          <w:p w14:paraId="0F1F3B77" w14:textId="242A5A79" w:rsidR="005B933C" w:rsidRDefault="005B933C" w:rsidP="005B933C">
            <w:pPr>
              <w:rPr>
                <w:rFonts w:ascii="Arial" w:eastAsia="Arial" w:hAnsi="Arial" w:cs="Arial"/>
                <w:color w:val="000000" w:themeColor="text1"/>
                <w:sz w:val="24"/>
                <w:szCs w:val="24"/>
              </w:rPr>
            </w:pPr>
          </w:p>
        </w:tc>
      </w:tr>
    </w:tbl>
    <w:p w14:paraId="4224CCE6" w14:textId="10D8D4B2" w:rsidR="005B933C" w:rsidRDefault="005B933C" w:rsidP="005B933C">
      <w:pPr>
        <w:rPr>
          <w:rFonts w:ascii="Arial" w:eastAsia="Arial" w:hAnsi="Arial" w:cs="Arial"/>
          <w:sz w:val="24"/>
          <w:szCs w:val="24"/>
        </w:rPr>
      </w:pPr>
    </w:p>
    <w:tbl>
      <w:tblPr>
        <w:tblW w:w="0" w:type="auto"/>
        <w:tblLayout w:type="fixed"/>
        <w:tblLook w:val="01E0" w:firstRow="1" w:lastRow="1" w:firstColumn="1" w:lastColumn="1" w:noHBand="0" w:noVBand="0"/>
      </w:tblPr>
      <w:tblGrid>
        <w:gridCol w:w="9360"/>
      </w:tblGrid>
      <w:tr w:rsidR="005B933C" w14:paraId="48E66A72" w14:textId="77777777" w:rsidTr="005B933C">
        <w:trPr>
          <w:trHeight w:val="570"/>
        </w:trPr>
        <w:tc>
          <w:tcPr>
            <w:tcW w:w="936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vAlign w:val="center"/>
          </w:tcPr>
          <w:p w14:paraId="590FC0E8" w14:textId="6DB4D42E" w:rsidR="005B933C" w:rsidRDefault="005B933C" w:rsidP="005B933C">
            <w:p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Please list any information or evidence you have appended in support of your Request for Review:</w:t>
            </w:r>
          </w:p>
        </w:tc>
      </w:tr>
      <w:tr w:rsidR="005B933C" w14:paraId="14D1E905" w14:textId="77777777" w:rsidTr="005B933C">
        <w:trPr>
          <w:trHeight w:val="145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6DF7594D" w14:textId="10C3D946" w:rsidR="005B933C" w:rsidRPr="000D6265" w:rsidRDefault="005B933C" w:rsidP="000D6265">
            <w:pPr>
              <w:pStyle w:val="ListParagraph"/>
              <w:numPr>
                <w:ilvl w:val="0"/>
                <w:numId w:val="14"/>
              </w:numPr>
              <w:rPr>
                <w:rFonts w:ascii="Arial" w:eastAsia="Arial" w:hAnsi="Arial" w:cs="Arial"/>
                <w:color w:val="000000" w:themeColor="text1"/>
                <w:sz w:val="24"/>
                <w:szCs w:val="24"/>
              </w:rPr>
            </w:pPr>
          </w:p>
          <w:p w14:paraId="16F94192" w14:textId="72737ADB" w:rsidR="005B933C" w:rsidRDefault="005B933C" w:rsidP="005B933C">
            <w:pPr>
              <w:rPr>
                <w:rFonts w:ascii="Arial" w:eastAsia="Arial" w:hAnsi="Arial" w:cs="Arial"/>
                <w:color w:val="000000" w:themeColor="text1"/>
                <w:sz w:val="24"/>
                <w:szCs w:val="24"/>
              </w:rPr>
            </w:pPr>
          </w:p>
        </w:tc>
      </w:tr>
      <w:tr w:rsidR="005B933C" w14:paraId="34912DD1" w14:textId="77777777" w:rsidTr="005B933C">
        <w:trPr>
          <w:trHeight w:val="1485"/>
        </w:trPr>
        <w:tc>
          <w:tcPr>
            <w:tcW w:w="936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26CFF539" w14:textId="484102B1" w:rsidR="005B933C" w:rsidRDefault="005B933C" w:rsidP="005B933C">
            <w:p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Should you require further time to acquire additional documentary evidence you can make a request here. To do this you must state:</w:t>
            </w:r>
          </w:p>
          <w:p w14:paraId="6A23F90B" w14:textId="400B1C22" w:rsidR="005B933C" w:rsidRDefault="005B933C" w:rsidP="005B933C">
            <w:pPr>
              <w:pStyle w:val="ListParagraph"/>
              <w:numPr>
                <w:ilvl w:val="0"/>
                <w:numId w:val="9"/>
              </w:num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the precise nature of the documentation to follow,</w:t>
            </w:r>
          </w:p>
          <w:p w14:paraId="46954044" w14:textId="31ED730B" w:rsidR="005B933C" w:rsidRDefault="005B933C" w:rsidP="005B933C">
            <w:pPr>
              <w:pStyle w:val="ListParagraph"/>
              <w:numPr>
                <w:ilvl w:val="0"/>
                <w:numId w:val="9"/>
              </w:num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the grounds for review it relates to,</w:t>
            </w:r>
          </w:p>
          <w:p w14:paraId="50A195EE" w14:textId="60D94049" w:rsidR="005B933C" w:rsidRDefault="005B933C" w:rsidP="005B933C">
            <w:pPr>
              <w:pStyle w:val="ListParagraph"/>
              <w:numPr>
                <w:ilvl w:val="0"/>
                <w:numId w:val="9"/>
              </w:num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the reason that it is not currently</w:t>
            </w:r>
            <w:r w:rsidR="000D6265">
              <w:rPr>
                <w:rFonts w:ascii="Arial" w:eastAsia="Arial" w:hAnsi="Arial" w:cs="Arial"/>
                <w:color w:val="000000" w:themeColor="text1"/>
                <w:sz w:val="24"/>
                <w:szCs w:val="24"/>
                <w:lang w:val="en-GB"/>
              </w:rPr>
              <w:t xml:space="preserve"> available</w:t>
            </w:r>
            <w:r w:rsidRPr="005B933C">
              <w:rPr>
                <w:rFonts w:ascii="Arial" w:eastAsia="Arial" w:hAnsi="Arial" w:cs="Arial"/>
                <w:color w:val="000000" w:themeColor="text1"/>
                <w:sz w:val="24"/>
                <w:szCs w:val="24"/>
                <w:lang w:val="en-GB"/>
              </w:rPr>
              <w:t>,</w:t>
            </w:r>
          </w:p>
          <w:p w14:paraId="0408999E" w14:textId="5DA2639E" w:rsidR="005B933C" w:rsidRPr="000D6265" w:rsidRDefault="005B933C" w:rsidP="005B933C">
            <w:pPr>
              <w:pStyle w:val="ListParagraph"/>
              <w:numPr>
                <w:ilvl w:val="0"/>
                <w:numId w:val="9"/>
              </w:num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the date by which you will be able to submit the document.</w:t>
            </w:r>
          </w:p>
        </w:tc>
      </w:tr>
      <w:tr w:rsidR="005B933C" w14:paraId="1325F867" w14:textId="77777777" w:rsidTr="005B933C">
        <w:trPr>
          <w:trHeight w:val="148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FB84FA0" w14:textId="0C6BA45B" w:rsidR="005B933C" w:rsidRPr="000D6265" w:rsidRDefault="005B933C" w:rsidP="000D6265">
            <w:pPr>
              <w:pStyle w:val="ListParagraph"/>
              <w:numPr>
                <w:ilvl w:val="0"/>
                <w:numId w:val="14"/>
              </w:numPr>
              <w:rPr>
                <w:rFonts w:ascii="Arial" w:eastAsia="Arial" w:hAnsi="Arial" w:cs="Arial"/>
                <w:color w:val="000000" w:themeColor="text1"/>
                <w:sz w:val="24"/>
                <w:szCs w:val="24"/>
              </w:rPr>
            </w:pPr>
          </w:p>
        </w:tc>
      </w:tr>
    </w:tbl>
    <w:p w14:paraId="5B487B47" w14:textId="1D4DB78F" w:rsidR="005B933C" w:rsidRDefault="005B933C" w:rsidP="005B933C">
      <w:pPr>
        <w:rPr>
          <w:rFonts w:ascii="Arial" w:eastAsia="Arial" w:hAnsi="Arial" w:cs="Arial"/>
          <w:sz w:val="24"/>
          <w:szCs w:val="24"/>
        </w:rPr>
      </w:pPr>
    </w:p>
    <w:tbl>
      <w:tblPr>
        <w:tblW w:w="0" w:type="auto"/>
        <w:tblLayout w:type="fixed"/>
        <w:tblLook w:val="01E0" w:firstRow="1" w:lastRow="1" w:firstColumn="1" w:lastColumn="1" w:noHBand="0" w:noVBand="0"/>
      </w:tblPr>
      <w:tblGrid>
        <w:gridCol w:w="975"/>
        <w:gridCol w:w="5238"/>
        <w:gridCol w:w="885"/>
        <w:gridCol w:w="2262"/>
      </w:tblGrid>
      <w:tr w:rsidR="005B933C" w14:paraId="68880C00" w14:textId="77777777" w:rsidTr="005B933C">
        <w:trPr>
          <w:trHeight w:val="1305"/>
        </w:trPr>
        <w:tc>
          <w:tcPr>
            <w:tcW w:w="9360" w:type="dxa"/>
            <w:gridSpan w:val="4"/>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9C68298" w14:textId="0833A2E8" w:rsidR="005B933C" w:rsidRDefault="005B933C" w:rsidP="005B933C">
            <w:pPr>
              <w:pStyle w:val="Heading2"/>
              <w:spacing w:before="240" w:after="60"/>
              <w:rPr>
                <w:rFonts w:ascii="Arial" w:eastAsia="Arial" w:hAnsi="Arial" w:cs="Arial"/>
                <w:b/>
                <w:bCs/>
                <w:i/>
                <w:iCs/>
                <w:color w:val="auto"/>
                <w:sz w:val="24"/>
                <w:szCs w:val="24"/>
                <w:u w:val="single"/>
              </w:rPr>
            </w:pPr>
            <w:r w:rsidRPr="005B933C">
              <w:rPr>
                <w:rFonts w:ascii="Arial" w:eastAsia="Arial" w:hAnsi="Arial" w:cs="Arial"/>
                <w:b/>
                <w:bCs/>
                <w:color w:val="auto"/>
                <w:sz w:val="24"/>
                <w:szCs w:val="24"/>
                <w:u w:val="single"/>
                <w:lang w:val="en-GB"/>
              </w:rPr>
              <w:t>Declaration</w:t>
            </w:r>
          </w:p>
          <w:p w14:paraId="4A381C42" w14:textId="47268DBB" w:rsidR="005B933C" w:rsidRDefault="005B933C" w:rsidP="005B933C">
            <w:pPr>
              <w:rPr>
                <w:rFonts w:ascii="Arial" w:eastAsia="Arial" w:hAnsi="Arial" w:cs="Arial"/>
                <w:sz w:val="24"/>
                <w:szCs w:val="24"/>
              </w:rPr>
            </w:pPr>
            <w:r w:rsidRPr="005B933C">
              <w:rPr>
                <w:rFonts w:ascii="Arial" w:eastAsia="Arial" w:hAnsi="Arial" w:cs="Arial"/>
                <w:sz w:val="24"/>
                <w:szCs w:val="24"/>
                <w:lang w:val="en-GB"/>
              </w:rPr>
              <w:t xml:space="preserve">I declare that the information given in this form is accurate and that I have read and understood the relevant Procedures. </w:t>
            </w:r>
          </w:p>
        </w:tc>
      </w:tr>
      <w:tr w:rsidR="005B933C" w14:paraId="7D62D313" w14:textId="77777777" w:rsidTr="005B933C">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5EE54609" w14:textId="52ECEA50" w:rsidR="005B933C" w:rsidRDefault="005B933C" w:rsidP="005B933C">
            <w:pPr>
              <w:rPr>
                <w:rFonts w:ascii="Arial" w:eastAsia="Arial" w:hAnsi="Arial" w:cs="Arial"/>
                <w:sz w:val="24"/>
                <w:szCs w:val="24"/>
              </w:rPr>
            </w:pPr>
            <w:r w:rsidRPr="005B933C">
              <w:rPr>
                <w:rFonts w:ascii="Arial" w:eastAsia="Arial" w:hAnsi="Arial" w:cs="Arial"/>
                <w:sz w:val="24"/>
                <w:szCs w:val="24"/>
                <w:lang w:val="en-GB"/>
              </w:rPr>
              <w:t>Name:</w:t>
            </w:r>
          </w:p>
        </w:tc>
        <w:tc>
          <w:tcPr>
            <w:tcW w:w="5238" w:type="dxa"/>
            <w:tcBorders>
              <w:top w:val="single" w:sz="6" w:space="0" w:color="auto"/>
              <w:left w:val="single" w:sz="6" w:space="0" w:color="auto"/>
              <w:bottom w:val="single" w:sz="6" w:space="0" w:color="auto"/>
              <w:right w:val="single" w:sz="6" w:space="0" w:color="auto"/>
            </w:tcBorders>
            <w:tcMar>
              <w:left w:w="105" w:type="dxa"/>
              <w:right w:w="105" w:type="dxa"/>
            </w:tcMar>
          </w:tcPr>
          <w:p w14:paraId="2370159B" w14:textId="5CAFB239" w:rsidR="005B933C" w:rsidRDefault="005B933C" w:rsidP="005B933C">
            <w:pPr>
              <w:rPr>
                <w:rFonts w:ascii="Arial" w:eastAsia="Arial" w:hAnsi="Arial" w:cs="Arial"/>
                <w:sz w:val="24"/>
                <w:szCs w:val="24"/>
                <w:lang w:val="en-GB"/>
              </w:rPr>
            </w:pPr>
          </w:p>
        </w:tc>
        <w:tc>
          <w:tcPr>
            <w:tcW w:w="88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0C1873BF" w14:textId="6599E1B7" w:rsidR="005B933C" w:rsidRDefault="005B933C" w:rsidP="005B933C">
            <w:pPr>
              <w:rPr>
                <w:rFonts w:ascii="Arial" w:eastAsia="Arial" w:hAnsi="Arial" w:cs="Arial"/>
                <w:sz w:val="24"/>
                <w:szCs w:val="24"/>
              </w:rPr>
            </w:pPr>
            <w:r w:rsidRPr="005B933C">
              <w:rPr>
                <w:rFonts w:ascii="Arial" w:eastAsia="Arial" w:hAnsi="Arial" w:cs="Arial"/>
                <w:sz w:val="24"/>
                <w:szCs w:val="24"/>
                <w:lang w:val="en-GB"/>
              </w:rPr>
              <w:t>Date:</w:t>
            </w:r>
          </w:p>
          <w:p w14:paraId="710B6933" w14:textId="76393F4A" w:rsidR="005B933C" w:rsidRDefault="005B933C" w:rsidP="005B933C">
            <w:pPr>
              <w:rPr>
                <w:rFonts w:ascii="Arial" w:eastAsia="Arial" w:hAnsi="Arial" w:cs="Arial"/>
                <w:sz w:val="24"/>
                <w:szCs w:val="24"/>
              </w:rPr>
            </w:pPr>
          </w:p>
        </w:tc>
        <w:tc>
          <w:tcPr>
            <w:tcW w:w="2262" w:type="dxa"/>
            <w:tcBorders>
              <w:top w:val="single" w:sz="6" w:space="0" w:color="auto"/>
              <w:left w:val="single" w:sz="6" w:space="0" w:color="auto"/>
              <w:bottom w:val="single" w:sz="6" w:space="0" w:color="auto"/>
              <w:right w:val="single" w:sz="6" w:space="0" w:color="auto"/>
            </w:tcBorders>
            <w:tcMar>
              <w:left w:w="105" w:type="dxa"/>
              <w:right w:w="105" w:type="dxa"/>
            </w:tcMar>
          </w:tcPr>
          <w:p w14:paraId="66B074DE" w14:textId="5A4D53E6" w:rsidR="005B933C" w:rsidRDefault="005B933C" w:rsidP="005B933C">
            <w:pPr>
              <w:rPr>
                <w:rFonts w:ascii="Arial" w:eastAsia="Arial" w:hAnsi="Arial" w:cs="Arial"/>
                <w:sz w:val="24"/>
                <w:szCs w:val="24"/>
                <w:lang w:val="en-GB"/>
              </w:rPr>
            </w:pPr>
          </w:p>
        </w:tc>
      </w:tr>
    </w:tbl>
    <w:p w14:paraId="1BCBBE33" w14:textId="3A5BADFB" w:rsidR="55A4A622" w:rsidRDefault="55A4A622" w:rsidP="005B933C">
      <w:pPr>
        <w:pStyle w:val="Heading2"/>
        <w:keepNext w:val="0"/>
        <w:spacing w:before="0"/>
        <w:rPr>
          <w:rFonts w:ascii="Arial" w:eastAsia="Arial" w:hAnsi="Arial" w:cs="Arial"/>
          <w:b/>
          <w:bCs/>
          <w:i/>
          <w:iCs/>
          <w:color w:val="000000" w:themeColor="text1"/>
          <w:sz w:val="24"/>
          <w:szCs w:val="24"/>
        </w:rPr>
      </w:pPr>
      <w:r w:rsidRPr="005B933C">
        <w:rPr>
          <w:rFonts w:ascii="Arial" w:eastAsia="Arial" w:hAnsi="Arial" w:cs="Arial"/>
          <w:color w:val="000000" w:themeColor="text1"/>
          <w:sz w:val="24"/>
          <w:szCs w:val="24"/>
          <w:lang w:val="en-GB"/>
        </w:rPr>
        <w:t xml:space="preserve">submit via UoS e-mail account to: </w:t>
      </w:r>
      <w:hyperlink r:id="rId12">
        <w:r w:rsidRPr="005B933C">
          <w:rPr>
            <w:rStyle w:val="Hyperlink"/>
            <w:rFonts w:ascii="Arial" w:eastAsia="Arial" w:hAnsi="Arial" w:cs="Arial"/>
            <w:sz w:val="24"/>
            <w:szCs w:val="24"/>
            <w:lang w:val="en-GB"/>
          </w:rPr>
          <w:t>Studentconduct@salford.ac.uk</w:t>
        </w:r>
      </w:hyperlink>
      <w:r w:rsidRPr="005B933C">
        <w:rPr>
          <w:rFonts w:ascii="Arial" w:eastAsia="Arial" w:hAnsi="Arial" w:cs="Arial"/>
          <w:color w:val="000000" w:themeColor="text1"/>
          <w:sz w:val="24"/>
          <w:szCs w:val="24"/>
          <w:lang w:val="en-GB"/>
        </w:rPr>
        <w:t>.</w:t>
      </w:r>
      <w:r w:rsidRPr="005B933C">
        <w:rPr>
          <w:rFonts w:ascii="Arial" w:eastAsia="Arial" w:hAnsi="Arial" w:cs="Arial"/>
          <w:b/>
          <w:bCs/>
          <w:i/>
          <w:iCs/>
          <w:color w:val="000000" w:themeColor="text1"/>
          <w:sz w:val="24"/>
          <w:szCs w:val="24"/>
          <w:lang w:val="en-GB"/>
        </w:rPr>
        <w:t xml:space="preserve"> </w:t>
      </w:r>
    </w:p>
    <w:p w14:paraId="60162423" w14:textId="4CEBFFC2" w:rsidR="55A4A622" w:rsidRDefault="001E3997" w:rsidP="005B933C">
      <w:pPr>
        <w:pStyle w:val="Heading2"/>
        <w:keepNext w:val="0"/>
        <w:spacing w:before="0"/>
        <w:jc w:val="right"/>
        <w:rPr>
          <w:rFonts w:ascii="Arial" w:eastAsia="Arial" w:hAnsi="Arial" w:cs="Arial"/>
          <w:b/>
          <w:bCs/>
          <w:i/>
          <w:iCs/>
          <w:color w:val="000000" w:themeColor="text1"/>
          <w:sz w:val="24"/>
          <w:szCs w:val="24"/>
        </w:rPr>
      </w:pPr>
      <w:r>
        <w:rPr>
          <w:rFonts w:ascii="Arial" w:eastAsia="Arial" w:hAnsi="Arial" w:cs="Arial"/>
          <w:color w:val="000000" w:themeColor="text1"/>
          <w:sz w:val="24"/>
          <w:szCs w:val="24"/>
          <w:lang w:val="en-GB"/>
        </w:rPr>
        <w:t>R</w:t>
      </w:r>
      <w:r w:rsidR="55A4A622" w:rsidRPr="005B933C">
        <w:rPr>
          <w:rFonts w:ascii="Arial" w:eastAsia="Arial" w:hAnsi="Arial" w:cs="Arial"/>
          <w:color w:val="000000" w:themeColor="text1"/>
          <w:sz w:val="24"/>
          <w:szCs w:val="24"/>
          <w:lang w:val="en-GB"/>
        </w:rPr>
        <w:t xml:space="preserve">evised </w:t>
      </w:r>
      <w:r w:rsidR="000D6265">
        <w:rPr>
          <w:rFonts w:ascii="Arial" w:eastAsia="Arial" w:hAnsi="Arial" w:cs="Arial"/>
          <w:color w:val="000000" w:themeColor="text1"/>
          <w:sz w:val="24"/>
          <w:szCs w:val="24"/>
          <w:lang w:val="en-GB"/>
        </w:rPr>
        <w:t>May</w:t>
      </w:r>
      <w:r w:rsidR="003B489C">
        <w:rPr>
          <w:rFonts w:ascii="Arial" w:eastAsia="Arial" w:hAnsi="Arial" w:cs="Arial"/>
          <w:color w:val="000000" w:themeColor="text1"/>
          <w:sz w:val="24"/>
          <w:szCs w:val="24"/>
          <w:lang w:val="en-GB"/>
        </w:rPr>
        <w:t xml:space="preserve"> 2023</w:t>
      </w:r>
    </w:p>
    <w:p w14:paraId="7FDA3B3D" w14:textId="36E1B038" w:rsidR="005B933C" w:rsidRDefault="005B933C" w:rsidP="005B933C">
      <w:pPr>
        <w:rPr>
          <w:rFonts w:ascii="Arial" w:eastAsia="Arial" w:hAnsi="Arial" w:cs="Arial"/>
          <w:color w:val="000000" w:themeColor="text1"/>
          <w:sz w:val="24"/>
          <w:szCs w:val="24"/>
        </w:rPr>
      </w:pPr>
    </w:p>
    <w:p w14:paraId="638D996A" w14:textId="77777777" w:rsidR="00A4268F" w:rsidRDefault="00A4268F" w:rsidP="00A4268F">
      <w:pPr>
        <w:pStyle w:val="ListParagraph"/>
        <w:numPr>
          <w:ilvl w:val="0"/>
          <w:numId w:val="5"/>
        </w:num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 xml:space="preserve">The University offers a Wellbeing service as well as other student support services through AskUS </w:t>
      </w:r>
      <w:hyperlink r:id="rId13">
        <w:r w:rsidRPr="005B933C">
          <w:rPr>
            <w:rStyle w:val="Hyperlink"/>
            <w:rFonts w:ascii="Arial" w:eastAsia="Arial" w:hAnsi="Arial" w:cs="Arial"/>
            <w:sz w:val="24"/>
            <w:szCs w:val="24"/>
            <w:lang w:val="en-GB"/>
          </w:rPr>
          <w:t>http://www.askus.salford.ac.uk/</w:t>
        </w:r>
      </w:hyperlink>
      <w:r w:rsidRPr="005B933C">
        <w:rPr>
          <w:rFonts w:ascii="Arial" w:eastAsia="Arial" w:hAnsi="Arial" w:cs="Arial"/>
          <w:color w:val="000000" w:themeColor="text1"/>
          <w:sz w:val="24"/>
          <w:szCs w:val="24"/>
          <w:lang w:val="en-GB"/>
        </w:rPr>
        <w:t xml:space="preserve">. </w:t>
      </w:r>
    </w:p>
    <w:p w14:paraId="42970A7C" w14:textId="0AA5785A" w:rsidR="55A4A622" w:rsidRDefault="55A4A622" w:rsidP="005B933C">
      <w:pPr>
        <w:pStyle w:val="Default"/>
        <w:numPr>
          <w:ilvl w:val="0"/>
          <w:numId w:val="5"/>
        </w:numPr>
        <w:spacing w:line="22" w:lineRule="atLeast"/>
        <w:ind w:right="-7"/>
        <w:rPr>
          <w:rFonts w:eastAsia="Arial"/>
          <w:lang w:val="en-US"/>
        </w:rPr>
      </w:pPr>
      <w:r w:rsidRPr="005B933C">
        <w:rPr>
          <w:rFonts w:eastAsia="Arial"/>
        </w:rPr>
        <w:lastRenderedPageBreak/>
        <w:t xml:space="preserve">General Peer support is available via the Students’ Union Rafiki service </w:t>
      </w:r>
      <w:hyperlink r:id="rId14">
        <w:r w:rsidRPr="005B933C">
          <w:rPr>
            <w:rStyle w:val="Hyperlink"/>
            <w:rFonts w:eastAsia="Arial"/>
          </w:rPr>
          <w:t>https://www.salfordstudents.com/rafiki</w:t>
        </w:r>
      </w:hyperlink>
      <w:r w:rsidRPr="005B933C">
        <w:rPr>
          <w:rFonts w:eastAsia="Arial"/>
        </w:rPr>
        <w:t xml:space="preserve">. </w:t>
      </w:r>
    </w:p>
    <w:p w14:paraId="0B04A44D" w14:textId="093ADEF3" w:rsidR="55A4A622" w:rsidRDefault="55A4A622" w:rsidP="005B933C">
      <w:pPr>
        <w:pStyle w:val="NoSpacing"/>
        <w:numPr>
          <w:ilvl w:val="0"/>
          <w:numId w:val="5"/>
        </w:numPr>
        <w:rPr>
          <w:rFonts w:ascii="Arial" w:eastAsia="Arial" w:hAnsi="Arial" w:cs="Arial"/>
          <w:color w:val="000000" w:themeColor="text1"/>
          <w:sz w:val="24"/>
          <w:szCs w:val="24"/>
        </w:rPr>
      </w:pPr>
      <w:r w:rsidRPr="005B933C">
        <w:rPr>
          <w:rFonts w:ascii="Arial" w:eastAsia="Arial" w:hAnsi="Arial" w:cs="Arial"/>
          <w:color w:val="000000" w:themeColor="text1"/>
          <w:sz w:val="24"/>
          <w:szCs w:val="24"/>
          <w:lang w:val="en-GB"/>
        </w:rPr>
        <w:t>Information on how your personal data will be processed if a case is considered through this procedure is available on line</w:t>
      </w:r>
      <w:r w:rsidR="6DB999AA" w:rsidRPr="005B933C">
        <w:rPr>
          <w:rFonts w:ascii="Arial" w:eastAsia="Arial" w:hAnsi="Arial" w:cs="Arial"/>
          <w:color w:val="000000" w:themeColor="text1"/>
          <w:sz w:val="24"/>
          <w:szCs w:val="24"/>
          <w:lang w:val="en-GB"/>
        </w:rPr>
        <w:t xml:space="preserve"> </w:t>
      </w:r>
      <w:hyperlink r:id="rId15">
        <w:r w:rsidRPr="005B933C">
          <w:rPr>
            <w:rStyle w:val="Hyperlink"/>
            <w:rFonts w:ascii="Arial" w:eastAsia="Arial" w:hAnsi="Arial" w:cs="Arial"/>
            <w:sz w:val="24"/>
            <w:szCs w:val="24"/>
            <w:lang w:val="en-GB"/>
          </w:rPr>
          <w:t>https://www.salford.ac.uk/sites/default/files/2021-04/Data%20Protection%20Guidance.pdf</w:t>
        </w:r>
      </w:hyperlink>
      <w:r w:rsidRPr="005B933C">
        <w:rPr>
          <w:rFonts w:ascii="Arial" w:eastAsia="Arial" w:hAnsi="Arial" w:cs="Arial"/>
          <w:color w:val="000000" w:themeColor="text1"/>
          <w:sz w:val="24"/>
          <w:szCs w:val="24"/>
          <w:lang w:val="en-GB"/>
        </w:rPr>
        <w:t>.</w:t>
      </w:r>
    </w:p>
    <w:p w14:paraId="5CB86988" w14:textId="234F7C14" w:rsidR="005B933C" w:rsidRDefault="005B933C" w:rsidP="005B933C"/>
    <w:sectPr w:rsidR="005B933C" w:rsidSect="00ED21C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intelligence2.xml><?xml version="1.0" encoding="utf-8"?>
<int2:intelligence xmlns:int2="http://schemas.microsoft.com/office/intelligence/2020/intelligence" xmlns:oel="http://schemas.microsoft.com/office/2019/extlst">
  <int2:observations>
    <int2:bookmark int2:bookmarkName="_Int_DNMS1ClA" int2:invalidationBookmarkName="" int2:hashCode="cVQy3PML4QQtCl" int2:id="lurjfSQ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AFA"/>
    <w:multiLevelType w:val="hybridMultilevel"/>
    <w:tmpl w:val="7F148DD0"/>
    <w:lvl w:ilvl="0" w:tplc="C5D4110E">
      <w:start w:val="1"/>
      <w:numFmt w:val="upperLetter"/>
      <w:lvlText w:val="%1."/>
      <w:lvlJc w:val="left"/>
      <w:pPr>
        <w:ind w:left="360" w:hanging="360"/>
      </w:pPr>
      <w:rPr>
        <w:rFonts w:ascii="Arial" w:hAnsi="Arial" w:hint="default"/>
      </w:rPr>
    </w:lvl>
    <w:lvl w:ilvl="1" w:tplc="8F3A28AA">
      <w:start w:val="1"/>
      <w:numFmt w:val="lowerLetter"/>
      <w:lvlText w:val="%2."/>
      <w:lvlJc w:val="left"/>
      <w:pPr>
        <w:ind w:left="1440" w:hanging="360"/>
      </w:pPr>
    </w:lvl>
    <w:lvl w:ilvl="2" w:tplc="8BFA670A">
      <w:start w:val="1"/>
      <w:numFmt w:val="lowerRoman"/>
      <w:lvlText w:val="%3."/>
      <w:lvlJc w:val="right"/>
      <w:pPr>
        <w:ind w:left="2160" w:hanging="180"/>
      </w:pPr>
    </w:lvl>
    <w:lvl w:ilvl="3" w:tplc="599C19F2">
      <w:start w:val="1"/>
      <w:numFmt w:val="decimal"/>
      <w:lvlText w:val="%4."/>
      <w:lvlJc w:val="left"/>
      <w:pPr>
        <w:ind w:left="2880" w:hanging="360"/>
      </w:pPr>
    </w:lvl>
    <w:lvl w:ilvl="4" w:tplc="A8320BFA">
      <w:start w:val="1"/>
      <w:numFmt w:val="lowerLetter"/>
      <w:lvlText w:val="%5."/>
      <w:lvlJc w:val="left"/>
      <w:pPr>
        <w:ind w:left="3600" w:hanging="360"/>
      </w:pPr>
    </w:lvl>
    <w:lvl w:ilvl="5" w:tplc="E09A1B04">
      <w:start w:val="1"/>
      <w:numFmt w:val="lowerRoman"/>
      <w:lvlText w:val="%6."/>
      <w:lvlJc w:val="right"/>
      <w:pPr>
        <w:ind w:left="4320" w:hanging="180"/>
      </w:pPr>
    </w:lvl>
    <w:lvl w:ilvl="6" w:tplc="ACC0ECF8">
      <w:start w:val="1"/>
      <w:numFmt w:val="decimal"/>
      <w:lvlText w:val="%7."/>
      <w:lvlJc w:val="left"/>
      <w:pPr>
        <w:ind w:left="5040" w:hanging="360"/>
      </w:pPr>
    </w:lvl>
    <w:lvl w:ilvl="7" w:tplc="A9B413BE">
      <w:start w:val="1"/>
      <w:numFmt w:val="lowerLetter"/>
      <w:lvlText w:val="%8."/>
      <w:lvlJc w:val="left"/>
      <w:pPr>
        <w:ind w:left="5760" w:hanging="360"/>
      </w:pPr>
    </w:lvl>
    <w:lvl w:ilvl="8" w:tplc="C01EBA88">
      <w:start w:val="1"/>
      <w:numFmt w:val="lowerRoman"/>
      <w:lvlText w:val="%9."/>
      <w:lvlJc w:val="right"/>
      <w:pPr>
        <w:ind w:left="6480" w:hanging="180"/>
      </w:pPr>
    </w:lvl>
  </w:abstractNum>
  <w:abstractNum w:abstractNumId="1" w15:restartNumberingAfterBreak="0">
    <w:nsid w:val="12B1E86C"/>
    <w:multiLevelType w:val="hybridMultilevel"/>
    <w:tmpl w:val="F49810AC"/>
    <w:lvl w:ilvl="0" w:tplc="FE221BA0">
      <w:start w:val="1"/>
      <w:numFmt w:val="bullet"/>
      <w:lvlText w:val=""/>
      <w:lvlJc w:val="left"/>
      <w:pPr>
        <w:ind w:left="720" w:hanging="360"/>
      </w:pPr>
      <w:rPr>
        <w:rFonts w:ascii="Symbol" w:hAnsi="Symbol" w:hint="default"/>
      </w:rPr>
    </w:lvl>
    <w:lvl w:ilvl="1" w:tplc="16FE6D40">
      <w:start w:val="1"/>
      <w:numFmt w:val="bullet"/>
      <w:lvlText w:val="o"/>
      <w:lvlJc w:val="left"/>
      <w:pPr>
        <w:ind w:left="1440" w:hanging="360"/>
      </w:pPr>
      <w:rPr>
        <w:rFonts w:ascii="Courier New" w:hAnsi="Courier New" w:hint="default"/>
      </w:rPr>
    </w:lvl>
    <w:lvl w:ilvl="2" w:tplc="9D3EDDAA">
      <w:start w:val="1"/>
      <w:numFmt w:val="bullet"/>
      <w:lvlText w:val=""/>
      <w:lvlJc w:val="left"/>
      <w:pPr>
        <w:ind w:left="2160" w:hanging="360"/>
      </w:pPr>
      <w:rPr>
        <w:rFonts w:ascii="Wingdings" w:hAnsi="Wingdings" w:hint="default"/>
      </w:rPr>
    </w:lvl>
    <w:lvl w:ilvl="3" w:tplc="4F7CCB70">
      <w:start w:val="1"/>
      <w:numFmt w:val="bullet"/>
      <w:lvlText w:val=""/>
      <w:lvlJc w:val="left"/>
      <w:pPr>
        <w:ind w:left="2880" w:hanging="360"/>
      </w:pPr>
      <w:rPr>
        <w:rFonts w:ascii="Symbol" w:hAnsi="Symbol" w:hint="default"/>
      </w:rPr>
    </w:lvl>
    <w:lvl w:ilvl="4" w:tplc="0D725502">
      <w:start w:val="1"/>
      <w:numFmt w:val="bullet"/>
      <w:lvlText w:val="o"/>
      <w:lvlJc w:val="left"/>
      <w:pPr>
        <w:ind w:left="3600" w:hanging="360"/>
      </w:pPr>
      <w:rPr>
        <w:rFonts w:ascii="Courier New" w:hAnsi="Courier New" w:hint="default"/>
      </w:rPr>
    </w:lvl>
    <w:lvl w:ilvl="5" w:tplc="97E80FCE">
      <w:start w:val="1"/>
      <w:numFmt w:val="bullet"/>
      <w:lvlText w:val=""/>
      <w:lvlJc w:val="left"/>
      <w:pPr>
        <w:ind w:left="4320" w:hanging="360"/>
      </w:pPr>
      <w:rPr>
        <w:rFonts w:ascii="Wingdings" w:hAnsi="Wingdings" w:hint="default"/>
      </w:rPr>
    </w:lvl>
    <w:lvl w:ilvl="6" w:tplc="BCC69BD4">
      <w:start w:val="1"/>
      <w:numFmt w:val="bullet"/>
      <w:lvlText w:val=""/>
      <w:lvlJc w:val="left"/>
      <w:pPr>
        <w:ind w:left="5040" w:hanging="360"/>
      </w:pPr>
      <w:rPr>
        <w:rFonts w:ascii="Symbol" w:hAnsi="Symbol" w:hint="default"/>
      </w:rPr>
    </w:lvl>
    <w:lvl w:ilvl="7" w:tplc="8C366252">
      <w:start w:val="1"/>
      <w:numFmt w:val="bullet"/>
      <w:lvlText w:val="o"/>
      <w:lvlJc w:val="left"/>
      <w:pPr>
        <w:ind w:left="5760" w:hanging="360"/>
      </w:pPr>
      <w:rPr>
        <w:rFonts w:ascii="Courier New" w:hAnsi="Courier New" w:hint="default"/>
      </w:rPr>
    </w:lvl>
    <w:lvl w:ilvl="8" w:tplc="56D0E52E">
      <w:start w:val="1"/>
      <w:numFmt w:val="bullet"/>
      <w:lvlText w:val=""/>
      <w:lvlJc w:val="left"/>
      <w:pPr>
        <w:ind w:left="6480" w:hanging="360"/>
      </w:pPr>
      <w:rPr>
        <w:rFonts w:ascii="Wingdings" w:hAnsi="Wingdings" w:hint="default"/>
      </w:rPr>
    </w:lvl>
  </w:abstractNum>
  <w:abstractNum w:abstractNumId="2" w15:restartNumberingAfterBreak="0">
    <w:nsid w:val="147DD820"/>
    <w:multiLevelType w:val="hybridMultilevel"/>
    <w:tmpl w:val="FEB646E6"/>
    <w:lvl w:ilvl="0" w:tplc="506006D4">
      <w:start w:val="2"/>
      <w:numFmt w:val="upperLetter"/>
      <w:lvlText w:val="%1."/>
      <w:lvlJc w:val="left"/>
      <w:pPr>
        <w:ind w:left="360" w:hanging="360"/>
      </w:pPr>
      <w:rPr>
        <w:rFonts w:ascii="Arial" w:hAnsi="Arial" w:hint="default"/>
      </w:rPr>
    </w:lvl>
    <w:lvl w:ilvl="1" w:tplc="74B23916">
      <w:start w:val="1"/>
      <w:numFmt w:val="lowerLetter"/>
      <w:lvlText w:val="%2."/>
      <w:lvlJc w:val="left"/>
      <w:pPr>
        <w:ind w:left="1440" w:hanging="360"/>
      </w:pPr>
    </w:lvl>
    <w:lvl w:ilvl="2" w:tplc="59C8AF9C">
      <w:start w:val="1"/>
      <w:numFmt w:val="lowerRoman"/>
      <w:lvlText w:val="%3."/>
      <w:lvlJc w:val="right"/>
      <w:pPr>
        <w:ind w:left="2160" w:hanging="180"/>
      </w:pPr>
    </w:lvl>
    <w:lvl w:ilvl="3" w:tplc="86609EA8">
      <w:start w:val="1"/>
      <w:numFmt w:val="decimal"/>
      <w:lvlText w:val="%4."/>
      <w:lvlJc w:val="left"/>
      <w:pPr>
        <w:ind w:left="2880" w:hanging="360"/>
      </w:pPr>
    </w:lvl>
    <w:lvl w:ilvl="4" w:tplc="22BAC61E">
      <w:start w:val="1"/>
      <w:numFmt w:val="lowerLetter"/>
      <w:lvlText w:val="%5."/>
      <w:lvlJc w:val="left"/>
      <w:pPr>
        <w:ind w:left="3600" w:hanging="360"/>
      </w:pPr>
    </w:lvl>
    <w:lvl w:ilvl="5" w:tplc="128A752E">
      <w:start w:val="1"/>
      <w:numFmt w:val="lowerRoman"/>
      <w:lvlText w:val="%6."/>
      <w:lvlJc w:val="right"/>
      <w:pPr>
        <w:ind w:left="4320" w:hanging="180"/>
      </w:pPr>
    </w:lvl>
    <w:lvl w:ilvl="6" w:tplc="CF52F968">
      <w:start w:val="1"/>
      <w:numFmt w:val="decimal"/>
      <w:lvlText w:val="%7."/>
      <w:lvlJc w:val="left"/>
      <w:pPr>
        <w:ind w:left="5040" w:hanging="360"/>
      </w:pPr>
    </w:lvl>
    <w:lvl w:ilvl="7" w:tplc="B6FA0444">
      <w:start w:val="1"/>
      <w:numFmt w:val="lowerLetter"/>
      <w:lvlText w:val="%8."/>
      <w:lvlJc w:val="left"/>
      <w:pPr>
        <w:ind w:left="5760" w:hanging="360"/>
      </w:pPr>
    </w:lvl>
    <w:lvl w:ilvl="8" w:tplc="21FE6658">
      <w:start w:val="1"/>
      <w:numFmt w:val="lowerRoman"/>
      <w:lvlText w:val="%9."/>
      <w:lvlJc w:val="right"/>
      <w:pPr>
        <w:ind w:left="6480" w:hanging="180"/>
      </w:pPr>
    </w:lvl>
  </w:abstractNum>
  <w:abstractNum w:abstractNumId="3" w15:restartNumberingAfterBreak="0">
    <w:nsid w:val="26402D55"/>
    <w:multiLevelType w:val="hybridMultilevel"/>
    <w:tmpl w:val="209C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2AB50"/>
    <w:multiLevelType w:val="hybridMultilevel"/>
    <w:tmpl w:val="E898C1D0"/>
    <w:lvl w:ilvl="0" w:tplc="CF3CB89E">
      <w:start w:val="3"/>
      <w:numFmt w:val="upperLetter"/>
      <w:lvlText w:val="%1."/>
      <w:lvlJc w:val="left"/>
      <w:pPr>
        <w:ind w:left="360" w:hanging="360"/>
      </w:pPr>
      <w:rPr>
        <w:rFonts w:ascii="Calibri" w:hAnsi="Calibri" w:hint="default"/>
      </w:rPr>
    </w:lvl>
    <w:lvl w:ilvl="1" w:tplc="0EB82830">
      <w:start w:val="1"/>
      <w:numFmt w:val="lowerLetter"/>
      <w:lvlText w:val="%2."/>
      <w:lvlJc w:val="left"/>
      <w:pPr>
        <w:ind w:left="1440" w:hanging="360"/>
      </w:pPr>
    </w:lvl>
    <w:lvl w:ilvl="2" w:tplc="359627C0">
      <w:start w:val="1"/>
      <w:numFmt w:val="lowerRoman"/>
      <w:lvlText w:val="%3."/>
      <w:lvlJc w:val="right"/>
      <w:pPr>
        <w:ind w:left="2160" w:hanging="180"/>
      </w:pPr>
    </w:lvl>
    <w:lvl w:ilvl="3" w:tplc="7CD0A3B6">
      <w:start w:val="1"/>
      <w:numFmt w:val="decimal"/>
      <w:lvlText w:val="%4."/>
      <w:lvlJc w:val="left"/>
      <w:pPr>
        <w:ind w:left="2880" w:hanging="360"/>
      </w:pPr>
    </w:lvl>
    <w:lvl w:ilvl="4" w:tplc="01824B04">
      <w:start w:val="1"/>
      <w:numFmt w:val="lowerLetter"/>
      <w:lvlText w:val="%5."/>
      <w:lvlJc w:val="left"/>
      <w:pPr>
        <w:ind w:left="3600" w:hanging="360"/>
      </w:pPr>
    </w:lvl>
    <w:lvl w:ilvl="5" w:tplc="38A43596">
      <w:start w:val="1"/>
      <w:numFmt w:val="lowerRoman"/>
      <w:lvlText w:val="%6."/>
      <w:lvlJc w:val="right"/>
      <w:pPr>
        <w:ind w:left="4320" w:hanging="180"/>
      </w:pPr>
    </w:lvl>
    <w:lvl w:ilvl="6" w:tplc="19BA7C18">
      <w:start w:val="1"/>
      <w:numFmt w:val="decimal"/>
      <w:lvlText w:val="%7."/>
      <w:lvlJc w:val="left"/>
      <w:pPr>
        <w:ind w:left="5040" w:hanging="360"/>
      </w:pPr>
    </w:lvl>
    <w:lvl w:ilvl="7" w:tplc="46AA34F6">
      <w:start w:val="1"/>
      <w:numFmt w:val="lowerLetter"/>
      <w:lvlText w:val="%8."/>
      <w:lvlJc w:val="left"/>
      <w:pPr>
        <w:ind w:left="5760" w:hanging="360"/>
      </w:pPr>
    </w:lvl>
    <w:lvl w:ilvl="8" w:tplc="3244C270">
      <w:start w:val="1"/>
      <w:numFmt w:val="lowerRoman"/>
      <w:lvlText w:val="%9."/>
      <w:lvlJc w:val="right"/>
      <w:pPr>
        <w:ind w:left="6480" w:hanging="180"/>
      </w:pPr>
    </w:lvl>
  </w:abstractNum>
  <w:abstractNum w:abstractNumId="5" w15:restartNumberingAfterBreak="0">
    <w:nsid w:val="3B19D9E9"/>
    <w:multiLevelType w:val="hybridMultilevel"/>
    <w:tmpl w:val="D41483A0"/>
    <w:lvl w:ilvl="0" w:tplc="F4E0FB58">
      <w:start w:val="1"/>
      <w:numFmt w:val="bullet"/>
      <w:lvlText w:val=""/>
      <w:lvlJc w:val="left"/>
      <w:pPr>
        <w:ind w:left="773" w:hanging="360"/>
      </w:pPr>
      <w:rPr>
        <w:rFonts w:ascii="Symbol" w:hAnsi="Symbol" w:hint="default"/>
      </w:rPr>
    </w:lvl>
    <w:lvl w:ilvl="1" w:tplc="FF60BA08">
      <w:start w:val="1"/>
      <w:numFmt w:val="bullet"/>
      <w:lvlText w:val="o"/>
      <w:lvlJc w:val="left"/>
      <w:pPr>
        <w:ind w:left="1440" w:hanging="360"/>
      </w:pPr>
      <w:rPr>
        <w:rFonts w:ascii="Courier New" w:hAnsi="Courier New" w:hint="default"/>
      </w:rPr>
    </w:lvl>
    <w:lvl w:ilvl="2" w:tplc="7A4ADD88">
      <w:start w:val="1"/>
      <w:numFmt w:val="bullet"/>
      <w:lvlText w:val=""/>
      <w:lvlJc w:val="left"/>
      <w:pPr>
        <w:ind w:left="2160" w:hanging="360"/>
      </w:pPr>
      <w:rPr>
        <w:rFonts w:ascii="Wingdings" w:hAnsi="Wingdings" w:hint="default"/>
      </w:rPr>
    </w:lvl>
    <w:lvl w:ilvl="3" w:tplc="69D4862A">
      <w:start w:val="1"/>
      <w:numFmt w:val="bullet"/>
      <w:lvlText w:val=""/>
      <w:lvlJc w:val="left"/>
      <w:pPr>
        <w:ind w:left="2880" w:hanging="360"/>
      </w:pPr>
      <w:rPr>
        <w:rFonts w:ascii="Symbol" w:hAnsi="Symbol" w:hint="default"/>
      </w:rPr>
    </w:lvl>
    <w:lvl w:ilvl="4" w:tplc="68BA33B4">
      <w:start w:val="1"/>
      <w:numFmt w:val="bullet"/>
      <w:lvlText w:val="o"/>
      <w:lvlJc w:val="left"/>
      <w:pPr>
        <w:ind w:left="3600" w:hanging="360"/>
      </w:pPr>
      <w:rPr>
        <w:rFonts w:ascii="Courier New" w:hAnsi="Courier New" w:hint="default"/>
      </w:rPr>
    </w:lvl>
    <w:lvl w:ilvl="5" w:tplc="087E2E80">
      <w:start w:val="1"/>
      <w:numFmt w:val="bullet"/>
      <w:lvlText w:val=""/>
      <w:lvlJc w:val="left"/>
      <w:pPr>
        <w:ind w:left="4320" w:hanging="360"/>
      </w:pPr>
      <w:rPr>
        <w:rFonts w:ascii="Wingdings" w:hAnsi="Wingdings" w:hint="default"/>
      </w:rPr>
    </w:lvl>
    <w:lvl w:ilvl="6" w:tplc="4BDCBADC">
      <w:start w:val="1"/>
      <w:numFmt w:val="bullet"/>
      <w:lvlText w:val=""/>
      <w:lvlJc w:val="left"/>
      <w:pPr>
        <w:ind w:left="5040" w:hanging="360"/>
      </w:pPr>
      <w:rPr>
        <w:rFonts w:ascii="Symbol" w:hAnsi="Symbol" w:hint="default"/>
      </w:rPr>
    </w:lvl>
    <w:lvl w:ilvl="7" w:tplc="268C0F78">
      <w:start w:val="1"/>
      <w:numFmt w:val="bullet"/>
      <w:lvlText w:val="o"/>
      <w:lvlJc w:val="left"/>
      <w:pPr>
        <w:ind w:left="5760" w:hanging="360"/>
      </w:pPr>
      <w:rPr>
        <w:rFonts w:ascii="Courier New" w:hAnsi="Courier New" w:hint="default"/>
      </w:rPr>
    </w:lvl>
    <w:lvl w:ilvl="8" w:tplc="D5049044">
      <w:start w:val="1"/>
      <w:numFmt w:val="bullet"/>
      <w:lvlText w:val=""/>
      <w:lvlJc w:val="left"/>
      <w:pPr>
        <w:ind w:left="6480" w:hanging="360"/>
      </w:pPr>
      <w:rPr>
        <w:rFonts w:ascii="Wingdings" w:hAnsi="Wingdings" w:hint="default"/>
      </w:rPr>
    </w:lvl>
  </w:abstractNum>
  <w:abstractNum w:abstractNumId="6" w15:restartNumberingAfterBreak="0">
    <w:nsid w:val="45B076F7"/>
    <w:multiLevelType w:val="hybridMultilevel"/>
    <w:tmpl w:val="99EC7622"/>
    <w:lvl w:ilvl="0" w:tplc="5E2AD710">
      <w:start w:val="1"/>
      <w:numFmt w:val="bullet"/>
      <w:lvlText w:val=""/>
      <w:lvlJc w:val="left"/>
      <w:pPr>
        <w:ind w:left="720" w:hanging="360"/>
      </w:pPr>
      <w:rPr>
        <w:rFonts w:ascii="Symbol" w:hAnsi="Symbol" w:hint="default"/>
      </w:rPr>
    </w:lvl>
    <w:lvl w:ilvl="1" w:tplc="193A16EE">
      <w:start w:val="1"/>
      <w:numFmt w:val="bullet"/>
      <w:lvlText w:val="o"/>
      <w:lvlJc w:val="left"/>
      <w:pPr>
        <w:ind w:left="1440" w:hanging="360"/>
      </w:pPr>
      <w:rPr>
        <w:rFonts w:ascii="Courier New" w:hAnsi="Courier New" w:hint="default"/>
      </w:rPr>
    </w:lvl>
    <w:lvl w:ilvl="2" w:tplc="31E21740">
      <w:start w:val="1"/>
      <w:numFmt w:val="bullet"/>
      <w:lvlText w:val=""/>
      <w:lvlJc w:val="left"/>
      <w:pPr>
        <w:ind w:left="2160" w:hanging="360"/>
      </w:pPr>
      <w:rPr>
        <w:rFonts w:ascii="Wingdings" w:hAnsi="Wingdings" w:hint="default"/>
      </w:rPr>
    </w:lvl>
    <w:lvl w:ilvl="3" w:tplc="6456C006">
      <w:start w:val="1"/>
      <w:numFmt w:val="bullet"/>
      <w:lvlText w:val=""/>
      <w:lvlJc w:val="left"/>
      <w:pPr>
        <w:ind w:left="2880" w:hanging="360"/>
      </w:pPr>
      <w:rPr>
        <w:rFonts w:ascii="Symbol" w:hAnsi="Symbol" w:hint="default"/>
      </w:rPr>
    </w:lvl>
    <w:lvl w:ilvl="4" w:tplc="4A6EDB22">
      <w:start w:val="1"/>
      <w:numFmt w:val="bullet"/>
      <w:lvlText w:val="o"/>
      <w:lvlJc w:val="left"/>
      <w:pPr>
        <w:ind w:left="3600" w:hanging="360"/>
      </w:pPr>
      <w:rPr>
        <w:rFonts w:ascii="Courier New" w:hAnsi="Courier New" w:hint="default"/>
      </w:rPr>
    </w:lvl>
    <w:lvl w:ilvl="5" w:tplc="69ECF802">
      <w:start w:val="1"/>
      <w:numFmt w:val="bullet"/>
      <w:lvlText w:val=""/>
      <w:lvlJc w:val="left"/>
      <w:pPr>
        <w:ind w:left="4320" w:hanging="360"/>
      </w:pPr>
      <w:rPr>
        <w:rFonts w:ascii="Wingdings" w:hAnsi="Wingdings" w:hint="default"/>
      </w:rPr>
    </w:lvl>
    <w:lvl w:ilvl="6" w:tplc="F4A63C5E">
      <w:start w:val="1"/>
      <w:numFmt w:val="bullet"/>
      <w:lvlText w:val=""/>
      <w:lvlJc w:val="left"/>
      <w:pPr>
        <w:ind w:left="5040" w:hanging="360"/>
      </w:pPr>
      <w:rPr>
        <w:rFonts w:ascii="Symbol" w:hAnsi="Symbol" w:hint="default"/>
      </w:rPr>
    </w:lvl>
    <w:lvl w:ilvl="7" w:tplc="688C3C10">
      <w:start w:val="1"/>
      <w:numFmt w:val="bullet"/>
      <w:lvlText w:val="o"/>
      <w:lvlJc w:val="left"/>
      <w:pPr>
        <w:ind w:left="5760" w:hanging="360"/>
      </w:pPr>
      <w:rPr>
        <w:rFonts w:ascii="Courier New" w:hAnsi="Courier New" w:hint="default"/>
      </w:rPr>
    </w:lvl>
    <w:lvl w:ilvl="8" w:tplc="A7166616">
      <w:start w:val="1"/>
      <w:numFmt w:val="bullet"/>
      <w:lvlText w:val=""/>
      <w:lvlJc w:val="left"/>
      <w:pPr>
        <w:ind w:left="6480" w:hanging="360"/>
      </w:pPr>
      <w:rPr>
        <w:rFonts w:ascii="Wingdings" w:hAnsi="Wingdings" w:hint="default"/>
      </w:rPr>
    </w:lvl>
  </w:abstractNum>
  <w:abstractNum w:abstractNumId="7" w15:restartNumberingAfterBreak="0">
    <w:nsid w:val="477BBEC2"/>
    <w:multiLevelType w:val="hybridMultilevel"/>
    <w:tmpl w:val="52E20F78"/>
    <w:lvl w:ilvl="0" w:tplc="AD5408BE">
      <w:start w:val="1"/>
      <w:numFmt w:val="bullet"/>
      <w:lvlText w:val=""/>
      <w:lvlJc w:val="left"/>
      <w:pPr>
        <w:ind w:left="720" w:hanging="360"/>
      </w:pPr>
      <w:rPr>
        <w:rFonts w:ascii="Symbol" w:hAnsi="Symbol" w:hint="default"/>
      </w:rPr>
    </w:lvl>
    <w:lvl w:ilvl="1" w:tplc="D332D4B2">
      <w:start w:val="1"/>
      <w:numFmt w:val="bullet"/>
      <w:lvlText w:val="o"/>
      <w:lvlJc w:val="left"/>
      <w:pPr>
        <w:ind w:left="1440" w:hanging="360"/>
      </w:pPr>
      <w:rPr>
        <w:rFonts w:ascii="Courier New" w:hAnsi="Courier New" w:hint="default"/>
      </w:rPr>
    </w:lvl>
    <w:lvl w:ilvl="2" w:tplc="397A8858">
      <w:start w:val="1"/>
      <w:numFmt w:val="bullet"/>
      <w:lvlText w:val=""/>
      <w:lvlJc w:val="left"/>
      <w:pPr>
        <w:ind w:left="2160" w:hanging="360"/>
      </w:pPr>
      <w:rPr>
        <w:rFonts w:ascii="Wingdings" w:hAnsi="Wingdings" w:hint="default"/>
      </w:rPr>
    </w:lvl>
    <w:lvl w:ilvl="3" w:tplc="04EE5924">
      <w:start w:val="1"/>
      <w:numFmt w:val="bullet"/>
      <w:lvlText w:val=""/>
      <w:lvlJc w:val="left"/>
      <w:pPr>
        <w:ind w:left="2880" w:hanging="360"/>
      </w:pPr>
      <w:rPr>
        <w:rFonts w:ascii="Symbol" w:hAnsi="Symbol" w:hint="default"/>
      </w:rPr>
    </w:lvl>
    <w:lvl w:ilvl="4" w:tplc="12604274">
      <w:start w:val="1"/>
      <w:numFmt w:val="bullet"/>
      <w:lvlText w:val="o"/>
      <w:lvlJc w:val="left"/>
      <w:pPr>
        <w:ind w:left="3600" w:hanging="360"/>
      </w:pPr>
      <w:rPr>
        <w:rFonts w:ascii="Courier New" w:hAnsi="Courier New" w:hint="default"/>
      </w:rPr>
    </w:lvl>
    <w:lvl w:ilvl="5" w:tplc="DA349952">
      <w:start w:val="1"/>
      <w:numFmt w:val="bullet"/>
      <w:lvlText w:val=""/>
      <w:lvlJc w:val="left"/>
      <w:pPr>
        <w:ind w:left="4320" w:hanging="360"/>
      </w:pPr>
      <w:rPr>
        <w:rFonts w:ascii="Wingdings" w:hAnsi="Wingdings" w:hint="default"/>
      </w:rPr>
    </w:lvl>
    <w:lvl w:ilvl="6" w:tplc="4824E972">
      <w:start w:val="1"/>
      <w:numFmt w:val="bullet"/>
      <w:lvlText w:val=""/>
      <w:lvlJc w:val="left"/>
      <w:pPr>
        <w:ind w:left="5040" w:hanging="360"/>
      </w:pPr>
      <w:rPr>
        <w:rFonts w:ascii="Symbol" w:hAnsi="Symbol" w:hint="default"/>
      </w:rPr>
    </w:lvl>
    <w:lvl w:ilvl="7" w:tplc="4E50E56E">
      <w:start w:val="1"/>
      <w:numFmt w:val="bullet"/>
      <w:lvlText w:val="o"/>
      <w:lvlJc w:val="left"/>
      <w:pPr>
        <w:ind w:left="5760" w:hanging="360"/>
      </w:pPr>
      <w:rPr>
        <w:rFonts w:ascii="Courier New" w:hAnsi="Courier New" w:hint="default"/>
      </w:rPr>
    </w:lvl>
    <w:lvl w:ilvl="8" w:tplc="2ED65656">
      <w:start w:val="1"/>
      <w:numFmt w:val="bullet"/>
      <w:lvlText w:val=""/>
      <w:lvlJc w:val="left"/>
      <w:pPr>
        <w:ind w:left="6480" w:hanging="360"/>
      </w:pPr>
      <w:rPr>
        <w:rFonts w:ascii="Wingdings" w:hAnsi="Wingdings" w:hint="default"/>
      </w:rPr>
    </w:lvl>
  </w:abstractNum>
  <w:abstractNum w:abstractNumId="8" w15:restartNumberingAfterBreak="0">
    <w:nsid w:val="4B8CC9D9"/>
    <w:multiLevelType w:val="hybridMultilevel"/>
    <w:tmpl w:val="C92892E2"/>
    <w:lvl w:ilvl="0" w:tplc="8606FAC0">
      <w:start w:val="1"/>
      <w:numFmt w:val="bullet"/>
      <w:lvlText w:val=""/>
      <w:lvlJc w:val="left"/>
      <w:pPr>
        <w:ind w:left="720" w:hanging="360"/>
      </w:pPr>
      <w:rPr>
        <w:rFonts w:ascii="Symbol" w:hAnsi="Symbol" w:hint="default"/>
      </w:rPr>
    </w:lvl>
    <w:lvl w:ilvl="1" w:tplc="1C28929A">
      <w:start w:val="1"/>
      <w:numFmt w:val="bullet"/>
      <w:lvlText w:val="o"/>
      <w:lvlJc w:val="left"/>
      <w:pPr>
        <w:ind w:left="1440" w:hanging="360"/>
      </w:pPr>
      <w:rPr>
        <w:rFonts w:ascii="Courier New" w:hAnsi="Courier New" w:hint="default"/>
      </w:rPr>
    </w:lvl>
    <w:lvl w:ilvl="2" w:tplc="9454ECBA">
      <w:start w:val="1"/>
      <w:numFmt w:val="bullet"/>
      <w:lvlText w:val=""/>
      <w:lvlJc w:val="left"/>
      <w:pPr>
        <w:ind w:left="2160" w:hanging="360"/>
      </w:pPr>
      <w:rPr>
        <w:rFonts w:ascii="Wingdings" w:hAnsi="Wingdings" w:hint="default"/>
      </w:rPr>
    </w:lvl>
    <w:lvl w:ilvl="3" w:tplc="2BEA00CE">
      <w:start w:val="1"/>
      <w:numFmt w:val="bullet"/>
      <w:lvlText w:val=""/>
      <w:lvlJc w:val="left"/>
      <w:pPr>
        <w:ind w:left="2880" w:hanging="360"/>
      </w:pPr>
      <w:rPr>
        <w:rFonts w:ascii="Symbol" w:hAnsi="Symbol" w:hint="default"/>
      </w:rPr>
    </w:lvl>
    <w:lvl w:ilvl="4" w:tplc="5B28A7EA">
      <w:start w:val="1"/>
      <w:numFmt w:val="bullet"/>
      <w:lvlText w:val="o"/>
      <w:lvlJc w:val="left"/>
      <w:pPr>
        <w:ind w:left="3600" w:hanging="360"/>
      </w:pPr>
      <w:rPr>
        <w:rFonts w:ascii="Courier New" w:hAnsi="Courier New" w:hint="default"/>
      </w:rPr>
    </w:lvl>
    <w:lvl w:ilvl="5" w:tplc="2A94BACC">
      <w:start w:val="1"/>
      <w:numFmt w:val="bullet"/>
      <w:lvlText w:val=""/>
      <w:lvlJc w:val="left"/>
      <w:pPr>
        <w:ind w:left="4320" w:hanging="360"/>
      </w:pPr>
      <w:rPr>
        <w:rFonts w:ascii="Wingdings" w:hAnsi="Wingdings" w:hint="default"/>
      </w:rPr>
    </w:lvl>
    <w:lvl w:ilvl="6" w:tplc="A8AC7078">
      <w:start w:val="1"/>
      <w:numFmt w:val="bullet"/>
      <w:lvlText w:val=""/>
      <w:lvlJc w:val="left"/>
      <w:pPr>
        <w:ind w:left="5040" w:hanging="360"/>
      </w:pPr>
      <w:rPr>
        <w:rFonts w:ascii="Symbol" w:hAnsi="Symbol" w:hint="default"/>
      </w:rPr>
    </w:lvl>
    <w:lvl w:ilvl="7" w:tplc="3926CCF0">
      <w:start w:val="1"/>
      <w:numFmt w:val="bullet"/>
      <w:lvlText w:val="o"/>
      <w:lvlJc w:val="left"/>
      <w:pPr>
        <w:ind w:left="5760" w:hanging="360"/>
      </w:pPr>
      <w:rPr>
        <w:rFonts w:ascii="Courier New" w:hAnsi="Courier New" w:hint="default"/>
      </w:rPr>
    </w:lvl>
    <w:lvl w:ilvl="8" w:tplc="C53C30B6">
      <w:start w:val="1"/>
      <w:numFmt w:val="bullet"/>
      <w:lvlText w:val=""/>
      <w:lvlJc w:val="left"/>
      <w:pPr>
        <w:ind w:left="6480" w:hanging="360"/>
      </w:pPr>
      <w:rPr>
        <w:rFonts w:ascii="Wingdings" w:hAnsi="Wingdings" w:hint="default"/>
      </w:rPr>
    </w:lvl>
  </w:abstractNum>
  <w:abstractNum w:abstractNumId="9" w15:restartNumberingAfterBreak="0">
    <w:nsid w:val="6E972896"/>
    <w:multiLevelType w:val="hybridMultilevel"/>
    <w:tmpl w:val="D1428956"/>
    <w:lvl w:ilvl="0" w:tplc="27EE5A62">
      <w:start w:val="1"/>
      <w:numFmt w:val="bullet"/>
      <w:lvlText w:val=""/>
      <w:lvlJc w:val="left"/>
      <w:pPr>
        <w:ind w:left="720" w:hanging="360"/>
      </w:pPr>
      <w:rPr>
        <w:rFonts w:ascii="Symbol" w:hAnsi="Symbol" w:hint="default"/>
      </w:rPr>
    </w:lvl>
    <w:lvl w:ilvl="1" w:tplc="B970B34C">
      <w:start w:val="1"/>
      <w:numFmt w:val="bullet"/>
      <w:lvlText w:val="o"/>
      <w:lvlJc w:val="left"/>
      <w:pPr>
        <w:ind w:left="1440" w:hanging="360"/>
      </w:pPr>
      <w:rPr>
        <w:rFonts w:ascii="Courier New" w:hAnsi="Courier New" w:hint="default"/>
      </w:rPr>
    </w:lvl>
    <w:lvl w:ilvl="2" w:tplc="0BDC487A">
      <w:start w:val="1"/>
      <w:numFmt w:val="bullet"/>
      <w:lvlText w:val=""/>
      <w:lvlJc w:val="left"/>
      <w:pPr>
        <w:ind w:left="2160" w:hanging="360"/>
      </w:pPr>
      <w:rPr>
        <w:rFonts w:ascii="Wingdings" w:hAnsi="Wingdings" w:hint="default"/>
      </w:rPr>
    </w:lvl>
    <w:lvl w:ilvl="3" w:tplc="03FAD600">
      <w:start w:val="1"/>
      <w:numFmt w:val="bullet"/>
      <w:lvlText w:val=""/>
      <w:lvlJc w:val="left"/>
      <w:pPr>
        <w:ind w:left="2880" w:hanging="360"/>
      </w:pPr>
      <w:rPr>
        <w:rFonts w:ascii="Symbol" w:hAnsi="Symbol" w:hint="default"/>
      </w:rPr>
    </w:lvl>
    <w:lvl w:ilvl="4" w:tplc="60701FD0">
      <w:start w:val="1"/>
      <w:numFmt w:val="bullet"/>
      <w:lvlText w:val="o"/>
      <w:lvlJc w:val="left"/>
      <w:pPr>
        <w:ind w:left="3600" w:hanging="360"/>
      </w:pPr>
      <w:rPr>
        <w:rFonts w:ascii="Courier New" w:hAnsi="Courier New" w:hint="default"/>
      </w:rPr>
    </w:lvl>
    <w:lvl w:ilvl="5" w:tplc="D3AE4468">
      <w:start w:val="1"/>
      <w:numFmt w:val="bullet"/>
      <w:lvlText w:val=""/>
      <w:lvlJc w:val="left"/>
      <w:pPr>
        <w:ind w:left="4320" w:hanging="360"/>
      </w:pPr>
      <w:rPr>
        <w:rFonts w:ascii="Wingdings" w:hAnsi="Wingdings" w:hint="default"/>
      </w:rPr>
    </w:lvl>
    <w:lvl w:ilvl="6" w:tplc="9760D19E">
      <w:start w:val="1"/>
      <w:numFmt w:val="bullet"/>
      <w:lvlText w:val=""/>
      <w:lvlJc w:val="left"/>
      <w:pPr>
        <w:ind w:left="5040" w:hanging="360"/>
      </w:pPr>
      <w:rPr>
        <w:rFonts w:ascii="Symbol" w:hAnsi="Symbol" w:hint="default"/>
      </w:rPr>
    </w:lvl>
    <w:lvl w:ilvl="7" w:tplc="5B9C021C">
      <w:start w:val="1"/>
      <w:numFmt w:val="bullet"/>
      <w:lvlText w:val="o"/>
      <w:lvlJc w:val="left"/>
      <w:pPr>
        <w:ind w:left="5760" w:hanging="360"/>
      </w:pPr>
      <w:rPr>
        <w:rFonts w:ascii="Courier New" w:hAnsi="Courier New" w:hint="default"/>
      </w:rPr>
    </w:lvl>
    <w:lvl w:ilvl="8" w:tplc="4F62FD26">
      <w:start w:val="1"/>
      <w:numFmt w:val="bullet"/>
      <w:lvlText w:val=""/>
      <w:lvlJc w:val="left"/>
      <w:pPr>
        <w:ind w:left="6480" w:hanging="360"/>
      </w:pPr>
      <w:rPr>
        <w:rFonts w:ascii="Wingdings" w:hAnsi="Wingdings" w:hint="default"/>
      </w:rPr>
    </w:lvl>
  </w:abstractNum>
  <w:abstractNum w:abstractNumId="10" w15:restartNumberingAfterBreak="0">
    <w:nsid w:val="70137019"/>
    <w:multiLevelType w:val="hybridMultilevel"/>
    <w:tmpl w:val="F12019A6"/>
    <w:lvl w:ilvl="0" w:tplc="478C2890">
      <w:start w:val="1"/>
      <w:numFmt w:val="bullet"/>
      <w:lvlText w:val=""/>
      <w:lvlJc w:val="left"/>
      <w:pPr>
        <w:ind w:left="720" w:hanging="360"/>
      </w:pPr>
      <w:rPr>
        <w:rFonts w:ascii="Symbol" w:hAnsi="Symbol" w:hint="default"/>
      </w:rPr>
    </w:lvl>
    <w:lvl w:ilvl="1" w:tplc="6B4CB000">
      <w:start w:val="1"/>
      <w:numFmt w:val="bullet"/>
      <w:lvlText w:val="o"/>
      <w:lvlJc w:val="left"/>
      <w:pPr>
        <w:ind w:left="1440" w:hanging="360"/>
      </w:pPr>
      <w:rPr>
        <w:rFonts w:ascii="Courier New" w:hAnsi="Courier New" w:hint="default"/>
      </w:rPr>
    </w:lvl>
    <w:lvl w:ilvl="2" w:tplc="9ED85302">
      <w:start w:val="1"/>
      <w:numFmt w:val="bullet"/>
      <w:lvlText w:val=""/>
      <w:lvlJc w:val="left"/>
      <w:pPr>
        <w:ind w:left="2160" w:hanging="360"/>
      </w:pPr>
      <w:rPr>
        <w:rFonts w:ascii="Wingdings" w:hAnsi="Wingdings" w:hint="default"/>
      </w:rPr>
    </w:lvl>
    <w:lvl w:ilvl="3" w:tplc="D910C9C4">
      <w:start w:val="1"/>
      <w:numFmt w:val="bullet"/>
      <w:lvlText w:val=""/>
      <w:lvlJc w:val="left"/>
      <w:pPr>
        <w:ind w:left="2880" w:hanging="360"/>
      </w:pPr>
      <w:rPr>
        <w:rFonts w:ascii="Symbol" w:hAnsi="Symbol" w:hint="default"/>
      </w:rPr>
    </w:lvl>
    <w:lvl w:ilvl="4" w:tplc="F9EA2320">
      <w:start w:val="1"/>
      <w:numFmt w:val="bullet"/>
      <w:lvlText w:val="o"/>
      <w:lvlJc w:val="left"/>
      <w:pPr>
        <w:ind w:left="3600" w:hanging="360"/>
      </w:pPr>
      <w:rPr>
        <w:rFonts w:ascii="Courier New" w:hAnsi="Courier New" w:hint="default"/>
      </w:rPr>
    </w:lvl>
    <w:lvl w:ilvl="5" w:tplc="0A68B4FA">
      <w:start w:val="1"/>
      <w:numFmt w:val="bullet"/>
      <w:lvlText w:val=""/>
      <w:lvlJc w:val="left"/>
      <w:pPr>
        <w:ind w:left="4320" w:hanging="360"/>
      </w:pPr>
      <w:rPr>
        <w:rFonts w:ascii="Wingdings" w:hAnsi="Wingdings" w:hint="default"/>
      </w:rPr>
    </w:lvl>
    <w:lvl w:ilvl="6" w:tplc="491E59F0">
      <w:start w:val="1"/>
      <w:numFmt w:val="bullet"/>
      <w:lvlText w:val=""/>
      <w:lvlJc w:val="left"/>
      <w:pPr>
        <w:ind w:left="5040" w:hanging="360"/>
      </w:pPr>
      <w:rPr>
        <w:rFonts w:ascii="Symbol" w:hAnsi="Symbol" w:hint="default"/>
      </w:rPr>
    </w:lvl>
    <w:lvl w:ilvl="7" w:tplc="AD40FEC2">
      <w:start w:val="1"/>
      <w:numFmt w:val="bullet"/>
      <w:lvlText w:val="o"/>
      <w:lvlJc w:val="left"/>
      <w:pPr>
        <w:ind w:left="5760" w:hanging="360"/>
      </w:pPr>
      <w:rPr>
        <w:rFonts w:ascii="Courier New" w:hAnsi="Courier New" w:hint="default"/>
      </w:rPr>
    </w:lvl>
    <w:lvl w:ilvl="8" w:tplc="1E7CBBB4">
      <w:start w:val="1"/>
      <w:numFmt w:val="bullet"/>
      <w:lvlText w:val=""/>
      <w:lvlJc w:val="left"/>
      <w:pPr>
        <w:ind w:left="6480" w:hanging="360"/>
      </w:pPr>
      <w:rPr>
        <w:rFonts w:ascii="Wingdings" w:hAnsi="Wingdings" w:hint="default"/>
      </w:rPr>
    </w:lvl>
  </w:abstractNum>
  <w:abstractNum w:abstractNumId="11" w15:restartNumberingAfterBreak="0">
    <w:nsid w:val="719D1720"/>
    <w:multiLevelType w:val="hybridMultilevel"/>
    <w:tmpl w:val="6BA03084"/>
    <w:lvl w:ilvl="0" w:tplc="9B1CFB06">
      <w:start w:val="1"/>
      <w:numFmt w:val="bullet"/>
      <w:lvlText w:val=""/>
      <w:lvlJc w:val="left"/>
      <w:pPr>
        <w:ind w:left="773" w:hanging="360"/>
      </w:pPr>
      <w:rPr>
        <w:rFonts w:ascii="Symbol" w:hAnsi="Symbol" w:hint="default"/>
      </w:rPr>
    </w:lvl>
    <w:lvl w:ilvl="1" w:tplc="C9C2BBC2">
      <w:start w:val="1"/>
      <w:numFmt w:val="bullet"/>
      <w:lvlText w:val="o"/>
      <w:lvlJc w:val="left"/>
      <w:pPr>
        <w:ind w:left="1440" w:hanging="360"/>
      </w:pPr>
      <w:rPr>
        <w:rFonts w:ascii="Courier New" w:hAnsi="Courier New" w:hint="default"/>
      </w:rPr>
    </w:lvl>
    <w:lvl w:ilvl="2" w:tplc="8DA0B344">
      <w:start w:val="1"/>
      <w:numFmt w:val="bullet"/>
      <w:lvlText w:val=""/>
      <w:lvlJc w:val="left"/>
      <w:pPr>
        <w:ind w:left="2160" w:hanging="360"/>
      </w:pPr>
      <w:rPr>
        <w:rFonts w:ascii="Wingdings" w:hAnsi="Wingdings" w:hint="default"/>
      </w:rPr>
    </w:lvl>
    <w:lvl w:ilvl="3" w:tplc="DDCA3E28">
      <w:start w:val="1"/>
      <w:numFmt w:val="bullet"/>
      <w:lvlText w:val=""/>
      <w:lvlJc w:val="left"/>
      <w:pPr>
        <w:ind w:left="2880" w:hanging="360"/>
      </w:pPr>
      <w:rPr>
        <w:rFonts w:ascii="Symbol" w:hAnsi="Symbol" w:hint="default"/>
      </w:rPr>
    </w:lvl>
    <w:lvl w:ilvl="4" w:tplc="FA9A6A86">
      <w:start w:val="1"/>
      <w:numFmt w:val="bullet"/>
      <w:lvlText w:val="o"/>
      <w:lvlJc w:val="left"/>
      <w:pPr>
        <w:ind w:left="3600" w:hanging="360"/>
      </w:pPr>
      <w:rPr>
        <w:rFonts w:ascii="Courier New" w:hAnsi="Courier New" w:hint="default"/>
      </w:rPr>
    </w:lvl>
    <w:lvl w:ilvl="5" w:tplc="38023724">
      <w:start w:val="1"/>
      <w:numFmt w:val="bullet"/>
      <w:lvlText w:val=""/>
      <w:lvlJc w:val="left"/>
      <w:pPr>
        <w:ind w:left="4320" w:hanging="360"/>
      </w:pPr>
      <w:rPr>
        <w:rFonts w:ascii="Wingdings" w:hAnsi="Wingdings" w:hint="default"/>
      </w:rPr>
    </w:lvl>
    <w:lvl w:ilvl="6" w:tplc="CFC081DC">
      <w:start w:val="1"/>
      <w:numFmt w:val="bullet"/>
      <w:lvlText w:val=""/>
      <w:lvlJc w:val="left"/>
      <w:pPr>
        <w:ind w:left="5040" w:hanging="360"/>
      </w:pPr>
      <w:rPr>
        <w:rFonts w:ascii="Symbol" w:hAnsi="Symbol" w:hint="default"/>
      </w:rPr>
    </w:lvl>
    <w:lvl w:ilvl="7" w:tplc="622CA78A">
      <w:start w:val="1"/>
      <w:numFmt w:val="bullet"/>
      <w:lvlText w:val="o"/>
      <w:lvlJc w:val="left"/>
      <w:pPr>
        <w:ind w:left="5760" w:hanging="360"/>
      </w:pPr>
      <w:rPr>
        <w:rFonts w:ascii="Courier New" w:hAnsi="Courier New" w:hint="default"/>
      </w:rPr>
    </w:lvl>
    <w:lvl w:ilvl="8" w:tplc="C58400CE">
      <w:start w:val="1"/>
      <w:numFmt w:val="bullet"/>
      <w:lvlText w:val=""/>
      <w:lvlJc w:val="left"/>
      <w:pPr>
        <w:ind w:left="6480" w:hanging="360"/>
      </w:pPr>
      <w:rPr>
        <w:rFonts w:ascii="Wingdings" w:hAnsi="Wingdings" w:hint="default"/>
      </w:rPr>
    </w:lvl>
  </w:abstractNum>
  <w:abstractNum w:abstractNumId="12" w15:restartNumberingAfterBreak="0">
    <w:nsid w:val="73A6A5FF"/>
    <w:multiLevelType w:val="hybridMultilevel"/>
    <w:tmpl w:val="A22846EC"/>
    <w:lvl w:ilvl="0" w:tplc="41E8B87A">
      <w:start w:val="1"/>
      <w:numFmt w:val="bullet"/>
      <w:lvlText w:val=""/>
      <w:lvlJc w:val="left"/>
      <w:pPr>
        <w:ind w:left="773" w:hanging="360"/>
      </w:pPr>
      <w:rPr>
        <w:rFonts w:ascii="Symbol" w:hAnsi="Symbol" w:hint="default"/>
      </w:rPr>
    </w:lvl>
    <w:lvl w:ilvl="1" w:tplc="D19A98E8">
      <w:start w:val="1"/>
      <w:numFmt w:val="bullet"/>
      <w:lvlText w:val="o"/>
      <w:lvlJc w:val="left"/>
      <w:pPr>
        <w:ind w:left="1440" w:hanging="360"/>
      </w:pPr>
      <w:rPr>
        <w:rFonts w:ascii="Courier New" w:hAnsi="Courier New" w:hint="default"/>
      </w:rPr>
    </w:lvl>
    <w:lvl w:ilvl="2" w:tplc="80800DE4">
      <w:start w:val="1"/>
      <w:numFmt w:val="bullet"/>
      <w:lvlText w:val=""/>
      <w:lvlJc w:val="left"/>
      <w:pPr>
        <w:ind w:left="2160" w:hanging="360"/>
      </w:pPr>
      <w:rPr>
        <w:rFonts w:ascii="Wingdings" w:hAnsi="Wingdings" w:hint="default"/>
      </w:rPr>
    </w:lvl>
    <w:lvl w:ilvl="3" w:tplc="46908318">
      <w:start w:val="1"/>
      <w:numFmt w:val="bullet"/>
      <w:lvlText w:val=""/>
      <w:lvlJc w:val="left"/>
      <w:pPr>
        <w:ind w:left="2880" w:hanging="360"/>
      </w:pPr>
      <w:rPr>
        <w:rFonts w:ascii="Symbol" w:hAnsi="Symbol" w:hint="default"/>
      </w:rPr>
    </w:lvl>
    <w:lvl w:ilvl="4" w:tplc="C19E3AB2">
      <w:start w:val="1"/>
      <w:numFmt w:val="bullet"/>
      <w:lvlText w:val="o"/>
      <w:lvlJc w:val="left"/>
      <w:pPr>
        <w:ind w:left="3600" w:hanging="360"/>
      </w:pPr>
      <w:rPr>
        <w:rFonts w:ascii="Courier New" w:hAnsi="Courier New" w:hint="default"/>
      </w:rPr>
    </w:lvl>
    <w:lvl w:ilvl="5" w:tplc="19E009A8">
      <w:start w:val="1"/>
      <w:numFmt w:val="bullet"/>
      <w:lvlText w:val=""/>
      <w:lvlJc w:val="left"/>
      <w:pPr>
        <w:ind w:left="4320" w:hanging="360"/>
      </w:pPr>
      <w:rPr>
        <w:rFonts w:ascii="Wingdings" w:hAnsi="Wingdings" w:hint="default"/>
      </w:rPr>
    </w:lvl>
    <w:lvl w:ilvl="6" w:tplc="CE02987E">
      <w:start w:val="1"/>
      <w:numFmt w:val="bullet"/>
      <w:lvlText w:val=""/>
      <w:lvlJc w:val="left"/>
      <w:pPr>
        <w:ind w:left="5040" w:hanging="360"/>
      </w:pPr>
      <w:rPr>
        <w:rFonts w:ascii="Symbol" w:hAnsi="Symbol" w:hint="default"/>
      </w:rPr>
    </w:lvl>
    <w:lvl w:ilvl="7" w:tplc="8412070E">
      <w:start w:val="1"/>
      <w:numFmt w:val="bullet"/>
      <w:lvlText w:val="o"/>
      <w:lvlJc w:val="left"/>
      <w:pPr>
        <w:ind w:left="5760" w:hanging="360"/>
      </w:pPr>
      <w:rPr>
        <w:rFonts w:ascii="Courier New" w:hAnsi="Courier New" w:hint="default"/>
      </w:rPr>
    </w:lvl>
    <w:lvl w:ilvl="8" w:tplc="E662B980">
      <w:start w:val="1"/>
      <w:numFmt w:val="bullet"/>
      <w:lvlText w:val=""/>
      <w:lvlJc w:val="left"/>
      <w:pPr>
        <w:ind w:left="6480" w:hanging="360"/>
      </w:pPr>
      <w:rPr>
        <w:rFonts w:ascii="Wingdings" w:hAnsi="Wingdings" w:hint="default"/>
      </w:rPr>
    </w:lvl>
  </w:abstractNum>
  <w:abstractNum w:abstractNumId="13" w15:restartNumberingAfterBreak="0">
    <w:nsid w:val="78B6D1D6"/>
    <w:multiLevelType w:val="hybridMultilevel"/>
    <w:tmpl w:val="4F82C2EC"/>
    <w:lvl w:ilvl="0" w:tplc="596A98AC">
      <w:start w:val="1"/>
      <w:numFmt w:val="bullet"/>
      <w:lvlText w:val=""/>
      <w:lvlJc w:val="left"/>
      <w:pPr>
        <w:ind w:left="773" w:hanging="360"/>
      </w:pPr>
      <w:rPr>
        <w:rFonts w:ascii="Symbol" w:hAnsi="Symbol" w:hint="default"/>
      </w:rPr>
    </w:lvl>
    <w:lvl w:ilvl="1" w:tplc="809094A2">
      <w:start w:val="1"/>
      <w:numFmt w:val="bullet"/>
      <w:lvlText w:val="o"/>
      <w:lvlJc w:val="left"/>
      <w:pPr>
        <w:ind w:left="1440" w:hanging="360"/>
      </w:pPr>
      <w:rPr>
        <w:rFonts w:ascii="Courier New" w:hAnsi="Courier New" w:hint="default"/>
      </w:rPr>
    </w:lvl>
    <w:lvl w:ilvl="2" w:tplc="8EB8CAF2">
      <w:start w:val="1"/>
      <w:numFmt w:val="bullet"/>
      <w:lvlText w:val=""/>
      <w:lvlJc w:val="left"/>
      <w:pPr>
        <w:ind w:left="2160" w:hanging="360"/>
      </w:pPr>
      <w:rPr>
        <w:rFonts w:ascii="Wingdings" w:hAnsi="Wingdings" w:hint="default"/>
      </w:rPr>
    </w:lvl>
    <w:lvl w:ilvl="3" w:tplc="6256E7A8">
      <w:start w:val="1"/>
      <w:numFmt w:val="bullet"/>
      <w:lvlText w:val=""/>
      <w:lvlJc w:val="left"/>
      <w:pPr>
        <w:ind w:left="2880" w:hanging="360"/>
      </w:pPr>
      <w:rPr>
        <w:rFonts w:ascii="Symbol" w:hAnsi="Symbol" w:hint="default"/>
      </w:rPr>
    </w:lvl>
    <w:lvl w:ilvl="4" w:tplc="AFD4E65E">
      <w:start w:val="1"/>
      <w:numFmt w:val="bullet"/>
      <w:lvlText w:val="o"/>
      <w:lvlJc w:val="left"/>
      <w:pPr>
        <w:ind w:left="3600" w:hanging="360"/>
      </w:pPr>
      <w:rPr>
        <w:rFonts w:ascii="Courier New" w:hAnsi="Courier New" w:hint="default"/>
      </w:rPr>
    </w:lvl>
    <w:lvl w:ilvl="5" w:tplc="5B4491FE">
      <w:start w:val="1"/>
      <w:numFmt w:val="bullet"/>
      <w:lvlText w:val=""/>
      <w:lvlJc w:val="left"/>
      <w:pPr>
        <w:ind w:left="4320" w:hanging="360"/>
      </w:pPr>
      <w:rPr>
        <w:rFonts w:ascii="Wingdings" w:hAnsi="Wingdings" w:hint="default"/>
      </w:rPr>
    </w:lvl>
    <w:lvl w:ilvl="6" w:tplc="41720C3A">
      <w:start w:val="1"/>
      <w:numFmt w:val="bullet"/>
      <w:lvlText w:val=""/>
      <w:lvlJc w:val="left"/>
      <w:pPr>
        <w:ind w:left="5040" w:hanging="360"/>
      </w:pPr>
      <w:rPr>
        <w:rFonts w:ascii="Symbol" w:hAnsi="Symbol" w:hint="default"/>
      </w:rPr>
    </w:lvl>
    <w:lvl w:ilvl="7" w:tplc="6E621E26">
      <w:start w:val="1"/>
      <w:numFmt w:val="bullet"/>
      <w:lvlText w:val="o"/>
      <w:lvlJc w:val="left"/>
      <w:pPr>
        <w:ind w:left="5760" w:hanging="360"/>
      </w:pPr>
      <w:rPr>
        <w:rFonts w:ascii="Courier New" w:hAnsi="Courier New" w:hint="default"/>
      </w:rPr>
    </w:lvl>
    <w:lvl w:ilvl="8" w:tplc="1B9EEDE8">
      <w:start w:val="1"/>
      <w:numFmt w:val="bullet"/>
      <w:lvlText w:val=""/>
      <w:lvlJc w:val="left"/>
      <w:pPr>
        <w:ind w:left="6480" w:hanging="360"/>
      </w:pPr>
      <w:rPr>
        <w:rFonts w:ascii="Wingdings" w:hAnsi="Wingdings" w:hint="default"/>
      </w:rPr>
    </w:lvl>
  </w:abstractNum>
  <w:num w:numId="1" w16cid:durableId="1318195079">
    <w:abstractNumId w:val="1"/>
  </w:num>
  <w:num w:numId="2" w16cid:durableId="556741975">
    <w:abstractNumId w:val="6"/>
  </w:num>
  <w:num w:numId="3" w16cid:durableId="1996295632">
    <w:abstractNumId w:val="8"/>
  </w:num>
  <w:num w:numId="4" w16cid:durableId="1562866975">
    <w:abstractNumId w:val="7"/>
  </w:num>
  <w:num w:numId="5" w16cid:durableId="1336685354">
    <w:abstractNumId w:val="9"/>
  </w:num>
  <w:num w:numId="6" w16cid:durableId="1788887789">
    <w:abstractNumId w:val="13"/>
  </w:num>
  <w:num w:numId="7" w16cid:durableId="1079669040">
    <w:abstractNumId w:val="11"/>
  </w:num>
  <w:num w:numId="8" w16cid:durableId="1668246590">
    <w:abstractNumId w:val="5"/>
  </w:num>
  <w:num w:numId="9" w16cid:durableId="548104527">
    <w:abstractNumId w:val="12"/>
  </w:num>
  <w:num w:numId="10" w16cid:durableId="597450195">
    <w:abstractNumId w:val="10"/>
  </w:num>
  <w:num w:numId="11" w16cid:durableId="419909787">
    <w:abstractNumId w:val="4"/>
  </w:num>
  <w:num w:numId="12" w16cid:durableId="1214854246">
    <w:abstractNumId w:val="2"/>
  </w:num>
  <w:num w:numId="13" w16cid:durableId="903756841">
    <w:abstractNumId w:val="0"/>
  </w:num>
  <w:num w:numId="14" w16cid:durableId="452597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1B92B7"/>
    <w:rsid w:val="00052EA5"/>
    <w:rsid w:val="000D6265"/>
    <w:rsid w:val="001A3784"/>
    <w:rsid w:val="001E3997"/>
    <w:rsid w:val="0032009E"/>
    <w:rsid w:val="003B489C"/>
    <w:rsid w:val="005B933C"/>
    <w:rsid w:val="006B232A"/>
    <w:rsid w:val="006D5610"/>
    <w:rsid w:val="00A4268F"/>
    <w:rsid w:val="00B54BC8"/>
    <w:rsid w:val="00ED21C3"/>
    <w:rsid w:val="02BB3F49"/>
    <w:rsid w:val="0531AA40"/>
    <w:rsid w:val="0B3FF4C1"/>
    <w:rsid w:val="0D67C2C2"/>
    <w:rsid w:val="1168DE90"/>
    <w:rsid w:val="125FA078"/>
    <w:rsid w:val="1483F25E"/>
    <w:rsid w:val="16CA760E"/>
    <w:rsid w:val="1A1B3F2D"/>
    <w:rsid w:val="1C0E7044"/>
    <w:rsid w:val="1CCAB879"/>
    <w:rsid w:val="20D7C6BE"/>
    <w:rsid w:val="22D8095B"/>
    <w:rsid w:val="23A8F916"/>
    <w:rsid w:val="24F3AC85"/>
    <w:rsid w:val="2CA7CDEE"/>
    <w:rsid w:val="2EF39943"/>
    <w:rsid w:val="301DA709"/>
    <w:rsid w:val="30E6CA5A"/>
    <w:rsid w:val="312A221F"/>
    <w:rsid w:val="31B9776A"/>
    <w:rsid w:val="32829ABB"/>
    <w:rsid w:val="341E6B1C"/>
    <w:rsid w:val="39C4894F"/>
    <w:rsid w:val="3B10E680"/>
    <w:rsid w:val="3B2A0EDD"/>
    <w:rsid w:val="3B6059B0"/>
    <w:rsid w:val="3CACB6E1"/>
    <w:rsid w:val="3FE457A3"/>
    <w:rsid w:val="3FFD8000"/>
    <w:rsid w:val="407235FD"/>
    <w:rsid w:val="40D574B5"/>
    <w:rsid w:val="41802804"/>
    <w:rsid w:val="41C4AEB9"/>
    <w:rsid w:val="41EFA965"/>
    <w:rsid w:val="431BF865"/>
    <w:rsid w:val="4735F789"/>
    <w:rsid w:val="483EDCB8"/>
    <w:rsid w:val="4846CA3E"/>
    <w:rsid w:val="494BC808"/>
    <w:rsid w:val="498B39E9"/>
    <w:rsid w:val="4C6A406D"/>
    <w:rsid w:val="4D101834"/>
    <w:rsid w:val="4D124DDB"/>
    <w:rsid w:val="4E5EAB0C"/>
    <w:rsid w:val="4FED6B65"/>
    <w:rsid w:val="55A4A622"/>
    <w:rsid w:val="55B0F5AA"/>
    <w:rsid w:val="5669BCF1"/>
    <w:rsid w:val="5DD37F03"/>
    <w:rsid w:val="61A2D145"/>
    <w:rsid w:val="62A6F026"/>
    <w:rsid w:val="67CB0464"/>
    <w:rsid w:val="681B92B7"/>
    <w:rsid w:val="68A52EC0"/>
    <w:rsid w:val="68F64BB2"/>
    <w:rsid w:val="698917A2"/>
    <w:rsid w:val="6AE97CC9"/>
    <w:rsid w:val="6D41955F"/>
    <w:rsid w:val="6D4FF02A"/>
    <w:rsid w:val="6DB999AA"/>
    <w:rsid w:val="6FBCEDEC"/>
    <w:rsid w:val="706DE5B5"/>
    <w:rsid w:val="7158BE4D"/>
    <w:rsid w:val="71FA682F"/>
    <w:rsid w:val="7213AF78"/>
    <w:rsid w:val="75BF8D3C"/>
    <w:rsid w:val="77C7FFD1"/>
    <w:rsid w:val="7E132C7D"/>
    <w:rsid w:val="7E695E43"/>
    <w:rsid w:val="7EBFC2DA"/>
    <w:rsid w:val="7F9A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92B7"/>
  <w15:chartTrackingRefBased/>
  <w15:docId w15:val="{00137DC5-FE87-4481-AC9D-79B9AC47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005B933C"/>
    <w:rPr>
      <w:rFonts w:ascii="Arial" w:eastAsia="SimSun" w:hAnsi="Arial" w:cs="Arial"/>
      <w:color w:val="000000" w:themeColor="text1"/>
      <w:sz w:val="24"/>
      <w:szCs w:val="24"/>
      <w:lang w:val="en-GB" w:eastAsia="zh-CN"/>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B5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nduct@salford.ac.uk" TargetMode="External"/><Relationship Id="rId13" Type="http://schemas.openxmlformats.org/officeDocument/2006/relationships/hyperlink" Target="http://www.askus.salford.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conduct@salfor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askus/topics/admin-essentials/student-and-academic-policies-and-procedures" TargetMode="External"/><Relationship Id="rId5" Type="http://schemas.openxmlformats.org/officeDocument/2006/relationships/styles" Target="styles.xml"/><Relationship Id="rId15" Type="http://schemas.openxmlformats.org/officeDocument/2006/relationships/hyperlink" Target="https://www.salford.ac.uk/sites/default/files/2021-04/Data%20Protection%20Guidance.pdf" TargetMode="External"/><Relationship Id="rId10" Type="http://schemas.openxmlformats.org/officeDocument/2006/relationships/hyperlink" Target="https://www.salford.ac.uk/governance-and-management/student-facing-policies-and-procedures" TargetMode="External"/><Relationship Id="rId4" Type="http://schemas.openxmlformats.org/officeDocument/2006/relationships/numbering" Target="numbering.xml"/><Relationship Id="rId9" Type="http://schemas.openxmlformats.org/officeDocument/2006/relationships/hyperlink" Target="https://www.salfordstudents.com/advice/centre" TargetMode="External"/><Relationship Id="rId14" Type="http://schemas.openxmlformats.org/officeDocument/2006/relationships/hyperlink" Target="https://www.salfordstudents.com/raf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2d5aaa-f0f3-4fe8-b07c-781ecd55418a">
      <UserInfo>
        <DisplayName/>
        <AccountId xsi:nil="true"/>
        <AccountType/>
      </UserInfo>
    </SharedWithUsers>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18" ma:contentTypeDescription="Create a new document." ma:contentTypeScope="" ma:versionID="9bcf6a5e95345b512da8ade607fd84aa">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732610ed88ed76167955c85bcc32e6bb"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964A2-9B51-4838-AFD8-7FE11AC1EBF1}">
  <ds:schemaRefs>
    <ds:schemaRef ds:uri="http://schemas.microsoft.com/office/2006/metadata/properties"/>
    <ds:schemaRef ds:uri="http://schemas.microsoft.com/office/infopath/2007/PartnerControls"/>
    <ds:schemaRef ds:uri="092d5aaa-f0f3-4fe8-b07c-781ecd55418a"/>
    <ds:schemaRef ds:uri="133707ec-14fb-4d75-889a-2f1efcb60819"/>
  </ds:schemaRefs>
</ds:datastoreItem>
</file>

<file path=customXml/itemProps2.xml><?xml version="1.0" encoding="utf-8"?>
<ds:datastoreItem xmlns:ds="http://schemas.openxmlformats.org/officeDocument/2006/customXml" ds:itemID="{37E3C06E-C562-478C-B357-A18A1DECE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21EDB-B764-4A90-923F-4E0786815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Shaw</dc:creator>
  <cp:keywords/>
  <dc:description/>
  <cp:lastModifiedBy>Stephen Butler</cp:lastModifiedBy>
  <cp:revision>2</cp:revision>
  <dcterms:created xsi:type="dcterms:W3CDTF">2023-06-23T13:56:00Z</dcterms:created>
  <dcterms:modified xsi:type="dcterms:W3CDTF">2023-06-23T13:56:00Z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