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CA" w:rsidRDefault="004E1878" w:rsidP="002B0B90">
      <w:pPr>
        <w:pStyle w:val="NormalWeb"/>
        <w:jc w:val="both"/>
        <w:rPr>
          <w:rFonts w:asciiTheme="minorHAnsi" w:eastAsiaTheme="minorHAnsi" w:hAnsiTheme="minorHAnsi" w:cstheme="minorHAnsi"/>
          <w:b/>
          <w:sz w:val="24"/>
          <w:lang w:eastAsia="en-US"/>
        </w:rPr>
      </w:pPr>
      <w:r>
        <w:rPr>
          <w:rFonts w:cstheme="minorHAnsi"/>
          <w:b/>
          <w:sz w:val="24"/>
        </w:rPr>
        <w:t>Getting ethics approval and complying with what was approved</w:t>
      </w:r>
      <w:r w:rsidR="003479CA">
        <w:rPr>
          <w:rFonts w:cstheme="minorHAnsi"/>
          <w:b/>
          <w:sz w:val="24"/>
        </w:rPr>
        <w:t xml:space="preserve"> </w:t>
      </w:r>
    </w:p>
    <w:p w:rsidR="002B0B90" w:rsidRPr="00304ABE" w:rsidRDefault="004D5C4E" w:rsidP="002B0B90">
      <w:pPr>
        <w:pStyle w:val="NormalWeb"/>
        <w:jc w:val="both"/>
        <w:rPr>
          <w:rFonts w:asciiTheme="minorHAnsi" w:hAnsiTheme="minorHAnsi" w:cstheme="minorHAnsi"/>
          <w:szCs w:val="22"/>
        </w:rPr>
      </w:pPr>
      <w:r w:rsidRPr="00304ABE">
        <w:rPr>
          <w:rFonts w:asciiTheme="minorHAnsi" w:hAnsiTheme="minorHAnsi" w:cstheme="minorHAnsi"/>
          <w:szCs w:val="22"/>
        </w:rPr>
        <w:t>All activities, involving human beings or animals, – undergraduate/postgraduate</w:t>
      </w:r>
      <w:r w:rsidR="002B0B90" w:rsidRPr="00304ABE">
        <w:rPr>
          <w:rFonts w:asciiTheme="minorHAnsi" w:hAnsiTheme="minorHAnsi" w:cstheme="minorHAnsi"/>
          <w:szCs w:val="22"/>
        </w:rPr>
        <w:t xml:space="preserve"> research, commercial, knowledge transfer, evaluation, audit </w:t>
      </w:r>
      <w:r w:rsidR="00AC1B27" w:rsidRPr="00304ABE">
        <w:rPr>
          <w:rFonts w:asciiTheme="minorHAnsi" w:hAnsiTheme="minorHAnsi" w:cstheme="minorHAnsi"/>
          <w:szCs w:val="22"/>
        </w:rPr>
        <w:t>and in some instances</w:t>
      </w:r>
      <w:r w:rsidR="002B0B90" w:rsidRPr="00304ABE">
        <w:rPr>
          <w:rFonts w:asciiTheme="minorHAnsi" w:hAnsiTheme="minorHAnsi" w:cstheme="minorHAnsi"/>
          <w:szCs w:val="22"/>
        </w:rPr>
        <w:t xml:space="preserve"> teaching and learning - need ethical consideration.  </w:t>
      </w:r>
    </w:p>
    <w:p w:rsidR="002B0B90" w:rsidRPr="00304ABE" w:rsidRDefault="002B0B90" w:rsidP="002B0B90">
      <w:pPr>
        <w:jc w:val="both"/>
        <w:rPr>
          <w:rFonts w:cstheme="minorHAnsi"/>
        </w:rPr>
      </w:pPr>
      <w:r w:rsidRPr="00304ABE">
        <w:rPr>
          <w:rFonts w:cstheme="minorHAnsi"/>
        </w:rPr>
        <w:t xml:space="preserve">Applicants </w:t>
      </w:r>
      <w:r w:rsidR="004E1878" w:rsidRPr="00304ABE">
        <w:rPr>
          <w:rFonts w:cstheme="minorHAnsi"/>
        </w:rPr>
        <w:t xml:space="preserve">seeking ethics approval </w:t>
      </w:r>
      <w:r w:rsidRPr="00304ABE">
        <w:rPr>
          <w:rFonts w:cstheme="minorHAnsi"/>
        </w:rPr>
        <w:t>are responsible for ensuring that all activities fall within the principles set down in the University Academic Ethics Policy. You are also responsible for</w:t>
      </w:r>
      <w:r w:rsidRPr="00304ABE">
        <w:rPr>
          <w:rFonts w:cstheme="minorHAnsi"/>
          <w:b/>
        </w:rPr>
        <w:t xml:space="preserve"> </w:t>
      </w:r>
      <w:r w:rsidR="00117BCD" w:rsidRPr="00304ABE">
        <w:rPr>
          <w:rFonts w:cstheme="minorHAnsi"/>
        </w:rPr>
        <w:t>seeking</w:t>
      </w:r>
      <w:r w:rsidRPr="00304ABE">
        <w:rPr>
          <w:rFonts w:cstheme="minorHAnsi"/>
        </w:rPr>
        <w:t xml:space="preserve"> University of Salf</w:t>
      </w:r>
      <w:r w:rsidR="004D5C4E" w:rsidRPr="00304ABE">
        <w:rPr>
          <w:rFonts w:cstheme="minorHAnsi"/>
        </w:rPr>
        <w:t>ord ethical approval, and any subsequent</w:t>
      </w:r>
      <w:r w:rsidR="00117BCD" w:rsidRPr="00304ABE">
        <w:rPr>
          <w:rFonts w:cstheme="minorHAnsi"/>
        </w:rPr>
        <w:t xml:space="preserve"> agency approval, </w:t>
      </w:r>
      <w:r w:rsidRPr="00304ABE">
        <w:rPr>
          <w:rFonts w:cstheme="minorHAnsi"/>
        </w:rPr>
        <w:t xml:space="preserve">prior to conducting research involving humans or animals. </w:t>
      </w:r>
      <w:r w:rsidR="004D5C4E" w:rsidRPr="00304ABE">
        <w:rPr>
          <w:rFonts w:cstheme="minorHAnsi"/>
        </w:rPr>
        <w:t xml:space="preserve"> (Please note </w:t>
      </w:r>
      <w:proofErr w:type="spellStart"/>
      <w:r w:rsidR="004D5C4E" w:rsidRPr="00304ABE">
        <w:rPr>
          <w:rFonts w:cstheme="minorHAnsi"/>
        </w:rPr>
        <w:t>UoS</w:t>
      </w:r>
      <w:proofErr w:type="spellEnd"/>
      <w:r w:rsidR="004D5C4E" w:rsidRPr="00304ABE">
        <w:rPr>
          <w:rFonts w:cstheme="minorHAnsi"/>
        </w:rPr>
        <w:t xml:space="preserve"> approval must be gained before applying to other ethics approval agencies.)</w:t>
      </w:r>
    </w:p>
    <w:p w:rsidR="004A3815" w:rsidRPr="00304ABE" w:rsidRDefault="004A3815" w:rsidP="004A3815">
      <w:pPr>
        <w:pStyle w:val="NormalWeb"/>
        <w:jc w:val="both"/>
        <w:rPr>
          <w:rFonts w:asciiTheme="minorHAnsi" w:hAnsiTheme="minorHAnsi" w:cstheme="minorHAnsi"/>
          <w:szCs w:val="22"/>
        </w:rPr>
      </w:pPr>
      <w:r w:rsidRPr="00304ABE">
        <w:rPr>
          <w:rFonts w:asciiTheme="minorHAnsi" w:hAnsiTheme="minorHAnsi" w:cstheme="minorHAnsi"/>
          <w:szCs w:val="22"/>
        </w:rPr>
        <w:t xml:space="preserve">It is contrary to University policy to undertake field work, experimentation or work with </w:t>
      </w:r>
      <w:r w:rsidR="004E1878" w:rsidRPr="00304ABE">
        <w:rPr>
          <w:rFonts w:asciiTheme="minorHAnsi" w:hAnsiTheme="minorHAnsi" w:cstheme="minorHAnsi"/>
          <w:szCs w:val="22"/>
        </w:rPr>
        <w:t xml:space="preserve">human </w:t>
      </w:r>
      <w:r w:rsidRPr="00304ABE">
        <w:rPr>
          <w:rFonts w:asciiTheme="minorHAnsi" w:hAnsiTheme="minorHAnsi" w:cstheme="minorHAnsi"/>
          <w:szCs w:val="22"/>
        </w:rPr>
        <w:t xml:space="preserve">participants or animals without having first </w:t>
      </w:r>
      <w:r w:rsidR="00117BCD" w:rsidRPr="00304ABE">
        <w:rPr>
          <w:rFonts w:asciiTheme="minorHAnsi" w:hAnsiTheme="minorHAnsi" w:cstheme="minorHAnsi"/>
          <w:szCs w:val="22"/>
        </w:rPr>
        <w:t>obtained</w:t>
      </w:r>
      <w:r w:rsidRPr="00304ABE">
        <w:rPr>
          <w:rFonts w:asciiTheme="minorHAnsi" w:hAnsiTheme="minorHAnsi" w:cstheme="minorHAnsi"/>
          <w:szCs w:val="22"/>
        </w:rPr>
        <w:t xml:space="preserve"> ethics approval</w:t>
      </w:r>
      <w:r w:rsidR="00117BCD" w:rsidRPr="00304ABE">
        <w:rPr>
          <w:rFonts w:asciiTheme="minorHAnsi" w:hAnsiTheme="minorHAnsi" w:cstheme="minorHAnsi"/>
          <w:szCs w:val="22"/>
        </w:rPr>
        <w:t>.</w:t>
      </w:r>
      <w:r w:rsidRPr="00304ABE">
        <w:rPr>
          <w:rFonts w:asciiTheme="minorHAnsi" w:hAnsiTheme="minorHAnsi" w:cstheme="minorHAnsi"/>
          <w:szCs w:val="22"/>
        </w:rPr>
        <w:t xml:space="preserve"> </w:t>
      </w:r>
      <w:r w:rsidR="00C733D0" w:rsidRPr="00304ABE">
        <w:rPr>
          <w:rFonts w:asciiTheme="minorHAnsi" w:hAnsiTheme="minorHAnsi" w:cstheme="minorHAnsi"/>
          <w:szCs w:val="22"/>
        </w:rPr>
        <w:t>Where ethical approval has not been gained a</w:t>
      </w:r>
      <w:r w:rsidRPr="00304ABE">
        <w:rPr>
          <w:rFonts w:asciiTheme="minorHAnsi" w:hAnsiTheme="minorHAnsi" w:cstheme="minorHAnsi"/>
          <w:szCs w:val="22"/>
        </w:rPr>
        <w:t xml:space="preserve"> number of consequences </w:t>
      </w:r>
      <w:r w:rsidR="00C733D0" w:rsidRPr="00304ABE">
        <w:rPr>
          <w:rFonts w:asciiTheme="minorHAnsi" w:hAnsiTheme="minorHAnsi" w:cstheme="minorHAnsi"/>
          <w:szCs w:val="22"/>
        </w:rPr>
        <w:t>are likely to occur</w:t>
      </w:r>
      <w:r w:rsidRPr="00304ABE">
        <w:rPr>
          <w:rFonts w:asciiTheme="minorHAnsi" w:hAnsiTheme="minorHAnsi" w:cstheme="minorHAnsi"/>
          <w:szCs w:val="22"/>
        </w:rPr>
        <w:t>:</w:t>
      </w:r>
    </w:p>
    <w:p w:rsidR="004A3815" w:rsidRPr="00304ABE" w:rsidRDefault="004A3815" w:rsidP="004A3815">
      <w:pPr>
        <w:pStyle w:val="NormalWeb"/>
        <w:ind w:left="567" w:hanging="425"/>
        <w:jc w:val="both"/>
        <w:rPr>
          <w:rFonts w:asciiTheme="minorHAnsi" w:hAnsiTheme="minorHAnsi" w:cstheme="minorHAnsi"/>
          <w:szCs w:val="22"/>
        </w:rPr>
      </w:pPr>
      <w:r w:rsidRPr="00304ABE">
        <w:rPr>
          <w:rFonts w:asciiTheme="minorHAnsi" w:hAnsiTheme="minorHAnsi" w:cstheme="minorHAnsi"/>
          <w:szCs w:val="22"/>
        </w:rPr>
        <w:t>(1)</w:t>
      </w:r>
      <w:r w:rsidRPr="00304ABE">
        <w:rPr>
          <w:rFonts w:asciiTheme="minorHAnsi" w:hAnsiTheme="minorHAnsi" w:cstheme="minorHAnsi"/>
          <w:szCs w:val="22"/>
        </w:rPr>
        <w:tab/>
        <w:t xml:space="preserve">Conducting research without proper ethical approval could be construed as </w:t>
      </w:r>
      <w:r w:rsidR="00C733D0" w:rsidRPr="00304ABE">
        <w:rPr>
          <w:rFonts w:asciiTheme="minorHAnsi" w:hAnsiTheme="minorHAnsi" w:cstheme="minorHAnsi"/>
          <w:szCs w:val="22"/>
        </w:rPr>
        <w:t xml:space="preserve">research </w:t>
      </w:r>
      <w:r w:rsidRPr="00304ABE">
        <w:rPr>
          <w:rFonts w:asciiTheme="minorHAnsi" w:hAnsiTheme="minorHAnsi" w:cstheme="minorHAnsi"/>
          <w:szCs w:val="22"/>
        </w:rPr>
        <w:t xml:space="preserve">misconduct </w:t>
      </w:r>
      <w:r w:rsidR="007A3868" w:rsidRPr="00304ABE">
        <w:rPr>
          <w:rFonts w:asciiTheme="minorHAnsi" w:hAnsiTheme="minorHAnsi" w:cstheme="minorHAnsi"/>
          <w:szCs w:val="22"/>
        </w:rPr>
        <w:t>which could result in disciplinary action</w:t>
      </w:r>
    </w:p>
    <w:p w:rsidR="004A3815" w:rsidRPr="00304ABE" w:rsidRDefault="004A3815" w:rsidP="004A3815">
      <w:pPr>
        <w:pStyle w:val="NormalWeb"/>
        <w:ind w:left="567" w:hanging="425"/>
        <w:jc w:val="both"/>
        <w:rPr>
          <w:rFonts w:asciiTheme="minorHAnsi" w:hAnsiTheme="minorHAnsi" w:cstheme="minorHAnsi"/>
          <w:szCs w:val="22"/>
        </w:rPr>
      </w:pPr>
      <w:r w:rsidRPr="00304ABE">
        <w:rPr>
          <w:rFonts w:asciiTheme="minorHAnsi" w:hAnsiTheme="minorHAnsi" w:cstheme="minorHAnsi"/>
          <w:szCs w:val="22"/>
        </w:rPr>
        <w:t>(2)</w:t>
      </w:r>
      <w:r w:rsidRPr="00304ABE">
        <w:rPr>
          <w:rFonts w:asciiTheme="minorHAnsi" w:hAnsiTheme="minorHAnsi" w:cstheme="minorHAnsi"/>
          <w:szCs w:val="22"/>
        </w:rPr>
        <w:tab/>
        <w:t xml:space="preserve">The University cannot protect you against any </w:t>
      </w:r>
      <w:r w:rsidR="00C733D0" w:rsidRPr="00304ABE">
        <w:rPr>
          <w:rFonts w:asciiTheme="minorHAnsi" w:hAnsiTheme="minorHAnsi" w:cstheme="minorHAnsi"/>
          <w:szCs w:val="22"/>
        </w:rPr>
        <w:t xml:space="preserve">untoward </w:t>
      </w:r>
      <w:r w:rsidRPr="00304ABE">
        <w:rPr>
          <w:rFonts w:asciiTheme="minorHAnsi" w:hAnsiTheme="minorHAnsi" w:cstheme="minorHAnsi"/>
          <w:szCs w:val="22"/>
        </w:rPr>
        <w:t>consequences</w:t>
      </w:r>
      <w:r w:rsidR="00C733D0" w:rsidRPr="00304ABE">
        <w:rPr>
          <w:rFonts w:asciiTheme="minorHAnsi" w:hAnsiTheme="minorHAnsi" w:cstheme="minorHAnsi"/>
          <w:szCs w:val="22"/>
        </w:rPr>
        <w:t>, financial or otherwise, that may or have occurred during your research.</w:t>
      </w:r>
    </w:p>
    <w:p w:rsidR="004A3815" w:rsidRDefault="004A3815" w:rsidP="004A3815">
      <w:pPr>
        <w:pStyle w:val="NormalWeb"/>
        <w:ind w:left="567" w:hanging="425"/>
        <w:jc w:val="both"/>
        <w:rPr>
          <w:rFonts w:asciiTheme="minorHAnsi" w:hAnsiTheme="minorHAnsi" w:cstheme="minorHAnsi"/>
          <w:szCs w:val="22"/>
        </w:rPr>
      </w:pPr>
      <w:r w:rsidRPr="004A3815">
        <w:rPr>
          <w:rFonts w:asciiTheme="minorHAnsi" w:hAnsiTheme="minorHAnsi" w:cstheme="minorHAnsi"/>
          <w:szCs w:val="22"/>
        </w:rPr>
        <w:t>(3)</w:t>
      </w:r>
      <w:r w:rsidRPr="004A3815">
        <w:rPr>
          <w:rFonts w:asciiTheme="minorHAnsi" w:hAnsiTheme="minorHAnsi" w:cstheme="minorHAnsi"/>
          <w:szCs w:val="22"/>
        </w:rPr>
        <w:tab/>
        <w:t>An aggrieved participant could seek legal redress and you would have a weaker defence if the research did not have ethical approval.</w:t>
      </w:r>
    </w:p>
    <w:p w:rsidR="00527B55" w:rsidRPr="002B0B90" w:rsidRDefault="002B0B90" w:rsidP="002B0B90">
      <w:pPr>
        <w:pStyle w:val="NormalWeb"/>
        <w:jc w:val="both"/>
        <w:rPr>
          <w:rFonts w:asciiTheme="minorHAnsi" w:hAnsiTheme="minorHAnsi" w:cstheme="minorHAnsi"/>
          <w:szCs w:val="22"/>
        </w:rPr>
      </w:pPr>
      <w:r w:rsidRPr="002B0B90">
        <w:rPr>
          <w:rFonts w:asciiTheme="minorHAnsi" w:hAnsiTheme="minorHAnsi" w:cstheme="minorHAnsi"/>
          <w:szCs w:val="22"/>
        </w:rPr>
        <w:t>Y</w:t>
      </w:r>
      <w:r w:rsidR="00527B55" w:rsidRPr="002B0B90">
        <w:rPr>
          <w:rFonts w:asciiTheme="minorHAnsi" w:hAnsiTheme="minorHAnsi" w:cstheme="minorHAnsi"/>
          <w:szCs w:val="22"/>
        </w:rPr>
        <w:t>ou should have read and familiarise</w:t>
      </w:r>
      <w:r w:rsidR="004E1878">
        <w:rPr>
          <w:rFonts w:asciiTheme="minorHAnsi" w:hAnsiTheme="minorHAnsi" w:cstheme="minorHAnsi"/>
          <w:szCs w:val="22"/>
        </w:rPr>
        <w:t>d</w:t>
      </w:r>
      <w:r w:rsidR="00527B55" w:rsidRPr="002B0B90">
        <w:rPr>
          <w:rFonts w:asciiTheme="minorHAnsi" w:hAnsiTheme="minorHAnsi" w:cstheme="minorHAnsi"/>
          <w:szCs w:val="22"/>
        </w:rPr>
        <w:t xml:space="preserve"> yourself with the University </w:t>
      </w:r>
      <w:r w:rsidR="00531EDA" w:rsidRPr="002B0B90">
        <w:rPr>
          <w:rFonts w:asciiTheme="minorHAnsi" w:hAnsiTheme="minorHAnsi" w:cstheme="minorHAnsi"/>
          <w:szCs w:val="22"/>
        </w:rPr>
        <w:t>and</w:t>
      </w:r>
      <w:r w:rsidR="00527B55" w:rsidRPr="002B0B90">
        <w:rPr>
          <w:rFonts w:asciiTheme="minorHAnsi" w:hAnsiTheme="minorHAnsi" w:cstheme="minorHAnsi"/>
          <w:szCs w:val="22"/>
        </w:rPr>
        <w:t xml:space="preserve"> School’s ethics procedures (</w:t>
      </w:r>
      <w:hyperlink r:id="rId6" w:history="1">
        <w:r w:rsidR="00527B55" w:rsidRPr="002B0B90">
          <w:rPr>
            <w:rStyle w:val="Hyperlink"/>
            <w:rFonts w:asciiTheme="minorHAnsi" w:hAnsiTheme="minorHAnsi" w:cstheme="minorHAnsi"/>
            <w:szCs w:val="22"/>
          </w:rPr>
          <w:t>https://www.salford.ac.uk/ethics</w:t>
        </w:r>
      </w:hyperlink>
      <w:r w:rsidR="00527B55" w:rsidRPr="002B0B90">
        <w:rPr>
          <w:rFonts w:asciiTheme="minorHAnsi" w:hAnsiTheme="minorHAnsi" w:cstheme="minorHAnsi"/>
          <w:szCs w:val="22"/>
        </w:rPr>
        <w:t>) and University requirements regarding data protection and data management (</w:t>
      </w:r>
      <w:hyperlink r:id="rId7" w:history="1">
        <w:r w:rsidR="00527B55" w:rsidRPr="002B0B90">
          <w:rPr>
            <w:rStyle w:val="Hyperlink"/>
            <w:rFonts w:asciiTheme="minorHAnsi" w:hAnsiTheme="minorHAnsi" w:cstheme="minorHAnsi"/>
            <w:szCs w:val="22"/>
          </w:rPr>
          <w:t>https://www.salford.ac.uk/privacy</w:t>
        </w:r>
      </w:hyperlink>
      <w:r w:rsidR="00527B55" w:rsidRPr="002B0B90">
        <w:rPr>
          <w:rFonts w:asciiTheme="minorHAnsi" w:hAnsiTheme="minorHAnsi" w:cstheme="minorHAnsi"/>
          <w:szCs w:val="22"/>
        </w:rPr>
        <w:t xml:space="preserve">). </w:t>
      </w:r>
    </w:p>
    <w:p w:rsidR="00527B55" w:rsidRPr="002B0B90" w:rsidRDefault="00527B55" w:rsidP="002B0B90">
      <w:pPr>
        <w:jc w:val="both"/>
        <w:rPr>
          <w:rFonts w:cstheme="minorHAnsi"/>
        </w:rPr>
      </w:pPr>
      <w:r w:rsidRPr="002B0B90">
        <w:rPr>
          <w:rFonts w:cstheme="minorHAnsi"/>
        </w:rPr>
        <w:t>If you are unsure then your University of Salford supervisor or Ethics Panel Chair should be consulted f</w:t>
      </w:r>
      <w:bookmarkStart w:id="0" w:name="_GoBack"/>
      <w:bookmarkEnd w:id="0"/>
      <w:r w:rsidRPr="002B0B90">
        <w:rPr>
          <w:rFonts w:cstheme="minorHAnsi"/>
        </w:rPr>
        <w:t>or advice.</w:t>
      </w:r>
    </w:p>
    <w:p w:rsidR="0006149A" w:rsidRPr="002B0B90" w:rsidRDefault="00527B55" w:rsidP="002B0B90">
      <w:pPr>
        <w:jc w:val="both"/>
        <w:rPr>
          <w:rFonts w:cstheme="minorHAnsi"/>
        </w:rPr>
      </w:pPr>
      <w:r w:rsidRPr="002B0B90">
        <w:rPr>
          <w:rFonts w:cstheme="minorHAnsi"/>
        </w:rPr>
        <w:t xml:space="preserve">In the event of non-compliance with, or deviation from, the ethics </w:t>
      </w:r>
      <w:r w:rsidR="003B0D50">
        <w:rPr>
          <w:rFonts w:cstheme="minorHAnsi"/>
        </w:rPr>
        <w:t>protocol t</w:t>
      </w:r>
      <w:r w:rsidRPr="002B0B90">
        <w:rPr>
          <w:rFonts w:cstheme="minorHAnsi"/>
        </w:rPr>
        <w:t>hat has been approved for your research, a sanction could be applied. For staff</w:t>
      </w:r>
      <w:r w:rsidR="002B0B90">
        <w:rPr>
          <w:rFonts w:cstheme="minorHAnsi"/>
        </w:rPr>
        <w:t xml:space="preserve"> members,</w:t>
      </w:r>
      <w:r w:rsidRPr="002B0B90">
        <w:rPr>
          <w:rFonts w:cstheme="minorHAnsi"/>
        </w:rPr>
        <w:t xml:space="preserve"> this will be considered through the Policy and Procedure for Dealing with Allegations of Misconduct in Research</w:t>
      </w:r>
      <w:r w:rsidR="0006149A" w:rsidRPr="002B0B90">
        <w:rPr>
          <w:rFonts w:cstheme="minorHAnsi"/>
        </w:rPr>
        <w:t xml:space="preserve"> (</w:t>
      </w:r>
      <w:hyperlink r:id="rId8" w:history="1">
        <w:r w:rsidR="0006149A" w:rsidRPr="002B0B90">
          <w:rPr>
            <w:rStyle w:val="Hyperlink"/>
            <w:rFonts w:cstheme="minorHAnsi"/>
          </w:rPr>
          <w:t>https://www.salford.ac.uk/ethics/research-governance</w:t>
        </w:r>
      </w:hyperlink>
      <w:r w:rsidR="0006149A" w:rsidRPr="002B0B90">
        <w:rPr>
          <w:rFonts w:cstheme="minorHAnsi"/>
        </w:rPr>
        <w:t xml:space="preserve">), </w:t>
      </w:r>
      <w:r w:rsidRPr="002B0B90">
        <w:rPr>
          <w:rFonts w:cstheme="minorHAnsi"/>
        </w:rPr>
        <w:t xml:space="preserve">and may result in action under the </w:t>
      </w:r>
      <w:hyperlink r:id="rId9" w:history="1">
        <w:r w:rsidRPr="002B0B90">
          <w:rPr>
            <w:rStyle w:val="Hyperlink"/>
            <w:rFonts w:cstheme="minorHAnsi"/>
          </w:rPr>
          <w:t xml:space="preserve">staff </w:t>
        </w:r>
        <w:r w:rsidR="0006149A" w:rsidRPr="002B0B90">
          <w:rPr>
            <w:rStyle w:val="Hyperlink"/>
            <w:rFonts w:cstheme="minorHAnsi"/>
          </w:rPr>
          <w:t>disciplinary</w:t>
        </w:r>
        <w:r w:rsidRPr="002B0B90">
          <w:rPr>
            <w:rStyle w:val="Hyperlink"/>
            <w:rFonts w:cstheme="minorHAnsi"/>
          </w:rPr>
          <w:t xml:space="preserve"> </w:t>
        </w:r>
        <w:r w:rsidR="0006149A" w:rsidRPr="002B0B90">
          <w:rPr>
            <w:rStyle w:val="Hyperlink"/>
            <w:rFonts w:cstheme="minorHAnsi"/>
          </w:rPr>
          <w:t>procedure</w:t>
        </w:r>
      </w:hyperlink>
      <w:r w:rsidR="0006149A" w:rsidRPr="002B0B90">
        <w:rPr>
          <w:rFonts w:cstheme="minorHAnsi"/>
        </w:rPr>
        <w:t xml:space="preserve">. </w:t>
      </w:r>
      <w:r w:rsidRPr="002B0B90">
        <w:rPr>
          <w:rFonts w:cstheme="minorHAnsi"/>
        </w:rPr>
        <w:t xml:space="preserve"> </w:t>
      </w:r>
    </w:p>
    <w:p w:rsidR="00527B55" w:rsidRPr="002B0B90" w:rsidRDefault="00527B55" w:rsidP="002B0B90">
      <w:pPr>
        <w:jc w:val="both"/>
        <w:rPr>
          <w:rFonts w:cstheme="minorHAnsi"/>
        </w:rPr>
      </w:pPr>
      <w:r w:rsidRPr="002B0B90">
        <w:rPr>
          <w:rFonts w:cstheme="minorHAnsi"/>
        </w:rPr>
        <w:t>For students</w:t>
      </w:r>
      <w:r w:rsidR="002B0B90">
        <w:rPr>
          <w:rFonts w:cstheme="minorHAnsi"/>
        </w:rPr>
        <w:t>,</w:t>
      </w:r>
      <w:r w:rsidRPr="002B0B90">
        <w:rPr>
          <w:rFonts w:cstheme="minorHAnsi"/>
        </w:rPr>
        <w:t xml:space="preserve"> this may involve the instigation of the </w:t>
      </w:r>
      <w:hyperlink r:id="rId10" w:history="1">
        <w:r w:rsidRPr="002B0B90">
          <w:rPr>
            <w:rStyle w:val="Hyperlink"/>
            <w:rFonts w:cstheme="minorHAnsi"/>
          </w:rPr>
          <w:t>Academic Misconduct Procedure</w:t>
        </w:r>
      </w:hyperlink>
      <w:r w:rsidRPr="002B0B90">
        <w:rPr>
          <w:rFonts w:cstheme="minorHAnsi"/>
        </w:rPr>
        <w:t xml:space="preserve">, </w:t>
      </w:r>
      <w:hyperlink r:id="rId11" w:history="1">
        <w:r w:rsidRPr="002B0B90">
          <w:rPr>
            <w:rStyle w:val="Hyperlink"/>
            <w:rFonts w:cstheme="minorHAnsi"/>
          </w:rPr>
          <w:t>Fitness to Practise Procedure</w:t>
        </w:r>
      </w:hyperlink>
      <w:r w:rsidRPr="002B0B90">
        <w:rPr>
          <w:rFonts w:cstheme="minorHAnsi"/>
        </w:rPr>
        <w:t xml:space="preserve"> and/or </w:t>
      </w:r>
      <w:hyperlink r:id="rId12" w:history="1">
        <w:r w:rsidRPr="002B0B90">
          <w:rPr>
            <w:rStyle w:val="Hyperlink"/>
            <w:rFonts w:cstheme="minorHAnsi"/>
          </w:rPr>
          <w:t>Student Disciplinary Procedure</w:t>
        </w:r>
      </w:hyperlink>
      <w:r w:rsidRPr="002B0B90">
        <w:rPr>
          <w:rFonts w:cstheme="minorHAnsi"/>
        </w:rPr>
        <w:t xml:space="preserve">. On taught awards, at a minimum any academic misconduct will result in a sanction of zero for the component </w:t>
      </w:r>
      <w:r w:rsidR="003B0D50">
        <w:rPr>
          <w:rFonts w:cstheme="minorHAnsi"/>
        </w:rPr>
        <w:t xml:space="preserve">of assessment </w:t>
      </w:r>
      <w:r w:rsidRPr="002B0B90">
        <w:rPr>
          <w:rFonts w:cstheme="minorHAnsi"/>
        </w:rPr>
        <w:t xml:space="preserve">in question, and can lead to much more serious sanctions including expulsion from the University. For students on </w:t>
      </w:r>
      <w:r w:rsidR="00117BCD">
        <w:rPr>
          <w:rFonts w:cstheme="minorHAnsi"/>
        </w:rPr>
        <w:t xml:space="preserve">post graduate </w:t>
      </w:r>
      <w:r w:rsidRPr="002B0B90">
        <w:rPr>
          <w:rFonts w:cstheme="minorHAnsi"/>
        </w:rPr>
        <w:t xml:space="preserve">research </w:t>
      </w:r>
      <w:r w:rsidR="00117BCD">
        <w:rPr>
          <w:rFonts w:cstheme="minorHAnsi"/>
        </w:rPr>
        <w:t xml:space="preserve">studies </w:t>
      </w:r>
      <w:r w:rsidR="009D03E4">
        <w:rPr>
          <w:rFonts w:cstheme="minorHAnsi"/>
        </w:rPr>
        <w:t xml:space="preserve">(e.g. PhD) </w:t>
      </w:r>
      <w:r w:rsidRPr="002B0B90">
        <w:rPr>
          <w:rFonts w:cstheme="minorHAnsi"/>
        </w:rPr>
        <w:t xml:space="preserve">any research or academic misconduct would most </w:t>
      </w:r>
      <w:r w:rsidR="002B0B90" w:rsidRPr="002B0B90">
        <w:rPr>
          <w:rFonts w:cstheme="minorHAnsi"/>
        </w:rPr>
        <w:t>likely</w:t>
      </w:r>
      <w:r w:rsidRPr="002B0B90">
        <w:rPr>
          <w:rFonts w:cstheme="minorHAnsi"/>
        </w:rPr>
        <w:t xml:space="preserve"> result in expulsion from the University. </w:t>
      </w:r>
    </w:p>
    <w:p w:rsidR="0006149A" w:rsidRPr="002B0B90" w:rsidRDefault="0006149A" w:rsidP="002B0B90">
      <w:pPr>
        <w:jc w:val="both"/>
        <w:rPr>
          <w:rFonts w:cstheme="minorHAnsi"/>
        </w:rPr>
      </w:pPr>
      <w:r w:rsidRPr="002B0B90">
        <w:rPr>
          <w:rFonts w:cstheme="minorHAnsi"/>
        </w:rPr>
        <w:t xml:space="preserve">For further information on the Policy and Procedure for Dealing with Allegations of Misconduct in Research please contact </w:t>
      </w:r>
      <w:hyperlink r:id="rId13" w:history="1">
        <w:r w:rsidRPr="002B0B90">
          <w:rPr>
            <w:rStyle w:val="Hyperlink"/>
            <w:rFonts w:cstheme="minorHAnsi"/>
          </w:rPr>
          <w:t>research-misconduct@salford.ac.uk</w:t>
        </w:r>
      </w:hyperlink>
      <w:r w:rsidRPr="002B0B90">
        <w:rPr>
          <w:rFonts w:cstheme="minorHAnsi"/>
        </w:rPr>
        <w:t xml:space="preserve">. </w:t>
      </w:r>
    </w:p>
    <w:p w:rsidR="00607E05" w:rsidRPr="002B0B90" w:rsidRDefault="00607E05" w:rsidP="0051757C">
      <w:pPr>
        <w:jc w:val="both"/>
        <w:rPr>
          <w:rFonts w:cstheme="minorHAnsi"/>
        </w:rPr>
      </w:pPr>
    </w:p>
    <w:sectPr w:rsidR="00607E05" w:rsidRPr="002B0B90" w:rsidSect="002F7F7B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87" w:rsidRDefault="00345387" w:rsidP="006127BC">
      <w:pPr>
        <w:spacing w:after="0" w:line="240" w:lineRule="auto"/>
      </w:pPr>
      <w:r>
        <w:separator/>
      </w:r>
    </w:p>
  </w:endnote>
  <w:endnote w:type="continuationSeparator" w:id="0">
    <w:p w:rsidR="00345387" w:rsidRDefault="00345387" w:rsidP="0061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87" w:rsidRDefault="00345387" w:rsidP="006127BC">
      <w:pPr>
        <w:spacing w:after="0" w:line="240" w:lineRule="auto"/>
      </w:pPr>
      <w:r>
        <w:separator/>
      </w:r>
    </w:p>
  </w:footnote>
  <w:footnote w:type="continuationSeparator" w:id="0">
    <w:p w:rsidR="00345387" w:rsidRDefault="00345387" w:rsidP="0061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7BC" w:rsidRDefault="006127BC">
    <w:pPr>
      <w:pStyle w:val="Header"/>
    </w:pPr>
    <w:r w:rsidRPr="00C42FD8">
      <w:rPr>
        <w:rFonts w:ascii="Arial" w:hAnsi="Arial" w:cs="Arial"/>
        <w:noProof/>
        <w:lang w:eastAsia="en-GB"/>
      </w:rPr>
      <w:drawing>
        <wp:inline distT="0" distB="0" distL="0" distR="0">
          <wp:extent cx="990600" cy="621836"/>
          <wp:effectExtent l="0" t="0" r="0" b="6985"/>
          <wp:docPr id="6" name="Picture 6" descr="V:\Services\RI\Partnerships\Marketing &amp; Promotional Material\Logos\UoS Logos New\SALFORD-LOGO_RGB__WEB_7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rvices\RI\Partnerships\Marketing &amp; Promotional Material\Logos\UoS Logos New\SALFORD-LOGO_RGB__WEB_7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429" cy="638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F55"/>
    <w:rsid w:val="00007453"/>
    <w:rsid w:val="0006149A"/>
    <w:rsid w:val="000A12E9"/>
    <w:rsid w:val="00117BCD"/>
    <w:rsid w:val="00147931"/>
    <w:rsid w:val="0015434A"/>
    <w:rsid w:val="0020747B"/>
    <w:rsid w:val="00225826"/>
    <w:rsid w:val="002B0B90"/>
    <w:rsid w:val="002F7F7B"/>
    <w:rsid w:val="00304ABE"/>
    <w:rsid w:val="00345387"/>
    <w:rsid w:val="0034756B"/>
    <w:rsid w:val="003479CA"/>
    <w:rsid w:val="00384483"/>
    <w:rsid w:val="003B0D50"/>
    <w:rsid w:val="003E71DB"/>
    <w:rsid w:val="003F4498"/>
    <w:rsid w:val="00490F22"/>
    <w:rsid w:val="004A3815"/>
    <w:rsid w:val="004D5C4E"/>
    <w:rsid w:val="004E14DC"/>
    <w:rsid w:val="004E1878"/>
    <w:rsid w:val="0051757C"/>
    <w:rsid w:val="00527B55"/>
    <w:rsid w:val="00531EDA"/>
    <w:rsid w:val="00577CD5"/>
    <w:rsid w:val="005C3A86"/>
    <w:rsid w:val="00607E05"/>
    <w:rsid w:val="006127BC"/>
    <w:rsid w:val="00673EED"/>
    <w:rsid w:val="00684BF4"/>
    <w:rsid w:val="00700610"/>
    <w:rsid w:val="00745D78"/>
    <w:rsid w:val="0077064D"/>
    <w:rsid w:val="00794B8E"/>
    <w:rsid w:val="007A3868"/>
    <w:rsid w:val="008375D4"/>
    <w:rsid w:val="008A4289"/>
    <w:rsid w:val="008E7C90"/>
    <w:rsid w:val="009D03E4"/>
    <w:rsid w:val="009D3BA0"/>
    <w:rsid w:val="00A85D4A"/>
    <w:rsid w:val="00AB7F8F"/>
    <w:rsid w:val="00AC1B27"/>
    <w:rsid w:val="00B42550"/>
    <w:rsid w:val="00B74762"/>
    <w:rsid w:val="00C733D0"/>
    <w:rsid w:val="00C9357D"/>
    <w:rsid w:val="00CB1565"/>
    <w:rsid w:val="00D46F55"/>
    <w:rsid w:val="00DC4457"/>
    <w:rsid w:val="00F877E1"/>
    <w:rsid w:val="00F9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2CDB4"/>
  <w15:docId w15:val="{4D9605C2-0934-4B06-8BC8-49EFCE4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F7B"/>
  </w:style>
  <w:style w:type="paragraph" w:styleId="Heading1">
    <w:name w:val="heading 1"/>
    <w:basedOn w:val="Normal"/>
    <w:next w:val="Normal"/>
    <w:link w:val="Heading1Char"/>
    <w:uiPriority w:val="9"/>
    <w:qFormat/>
    <w:rsid w:val="00527B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07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4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75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56B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527B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7BC"/>
  </w:style>
  <w:style w:type="paragraph" w:styleId="Footer">
    <w:name w:val="footer"/>
    <w:basedOn w:val="Normal"/>
    <w:link w:val="FooterChar"/>
    <w:uiPriority w:val="99"/>
    <w:unhideWhenUsed/>
    <w:rsid w:val="00612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7BC"/>
  </w:style>
  <w:style w:type="paragraph" w:styleId="NormalWeb">
    <w:name w:val="Normal (Web)"/>
    <w:basedOn w:val="Normal"/>
    <w:rsid w:val="002B0B90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ac.uk/ethics/research-governance" TargetMode="External"/><Relationship Id="rId13" Type="http://schemas.openxmlformats.org/officeDocument/2006/relationships/hyperlink" Target="mailto:research-misconduct@salford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lford.ac.uk/privacy" TargetMode="External"/><Relationship Id="rId12" Type="http://schemas.openxmlformats.org/officeDocument/2006/relationships/hyperlink" Target="https://www.salford.ac.uk/askus/academic-support/student-disciplinary-procedu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alford.ac.uk/ethics" TargetMode="External"/><Relationship Id="rId11" Type="http://schemas.openxmlformats.org/officeDocument/2006/relationships/hyperlink" Target="https://www.salford.ac.uk/askus/academic-support/fitness-to-practis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salford.ac.uk/askus/academic-support/academic-miscondu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alford.ac.uk/hr/workplace-conduc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 Peter</dc:creator>
  <cp:lastModifiedBy>Morana Janet</cp:lastModifiedBy>
  <cp:revision>2</cp:revision>
  <cp:lastPrinted>2018-10-30T13:42:00Z</cp:lastPrinted>
  <dcterms:created xsi:type="dcterms:W3CDTF">2018-10-30T13:44:00Z</dcterms:created>
  <dcterms:modified xsi:type="dcterms:W3CDTF">2018-10-30T13:44:00Z</dcterms:modified>
</cp:coreProperties>
</file>